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E30" w:rsidRDefault="00364265" w:rsidP="00E55E30">
      <w:pPr>
        <w:pStyle w:val="Heading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7pt;margin-top:10.7pt;width:122.2pt;height:115pt;z-index:3;mso-wrap-edited:f" wrapcoords="-158 0 -158 21262 21600 21262 21600 0 -158 0">
            <v:imagedata r:id="rId8" o:title="Aussie MathBench Logo _small)"/>
            <w10:wrap type="through"/>
          </v:shape>
        </w:pict>
      </w:r>
      <w:r w:rsidR="00E55E30">
        <w:t>Cell Processes:</w:t>
      </w:r>
    </w:p>
    <w:p w:rsidR="00E55E30" w:rsidRDefault="00E55E30" w:rsidP="00E55E30">
      <w:pPr>
        <w:pStyle w:val="Heading1"/>
      </w:pPr>
      <w:r>
        <w:tab/>
        <w:t>Diffusion Part 1: Fick’s First Law</w:t>
      </w:r>
    </w:p>
    <w:p w:rsidR="00E55E30" w:rsidRDefault="00E55E30" w:rsidP="00E55E30">
      <w:pPr>
        <w:rPr>
          <w:b/>
          <w:bCs/>
          <w:sz w:val="36"/>
          <w:szCs w:val="36"/>
          <w:lang w:eastAsia="ko-KR"/>
        </w:rPr>
      </w:pPr>
    </w:p>
    <w:p w:rsidR="00652705" w:rsidRPr="00455FE6" w:rsidRDefault="00652705" w:rsidP="00652705">
      <w:r w:rsidRPr="00004FEE">
        <w:rPr>
          <w:b/>
          <w:bCs/>
        </w:rPr>
        <w:t>URL</w:t>
      </w:r>
      <w:r w:rsidRPr="00455FE6">
        <w:rPr>
          <w:bCs/>
        </w:rPr>
        <w:t xml:space="preserve">: </w:t>
      </w:r>
      <w:hyperlink r:id="rId9" w:history="1">
        <w:r w:rsidRPr="00455FE6">
          <w:rPr>
            <w:rStyle w:val="Hyperlink"/>
            <w:bCs/>
          </w:rPr>
          <w:t>http://mathbench.umd.edu/modules-au/cell-processes_diffusion/page01.htm</w:t>
        </w:r>
      </w:hyperlink>
    </w:p>
    <w:p w:rsidR="00652705" w:rsidRDefault="00652705" w:rsidP="00E55E30">
      <w:pPr>
        <w:pStyle w:val="Heading2"/>
      </w:pPr>
    </w:p>
    <w:p w:rsidR="00E82D0E" w:rsidRDefault="00E82D0E" w:rsidP="00E55E30">
      <w:pPr>
        <w:pStyle w:val="Heading2"/>
        <w:rPr>
          <w:bCs w:val="0"/>
          <w:szCs w:val="28"/>
        </w:rPr>
      </w:pPr>
      <w:r>
        <w:t>Measuring Movement</w:t>
      </w:r>
    </w:p>
    <w:p w:rsidR="00E55E30" w:rsidRPr="00325D19" w:rsidRDefault="00E55E30" w:rsidP="00E55E30">
      <w:pPr>
        <w:pStyle w:val="Heading2"/>
        <w:rPr>
          <w:bCs w:val="0"/>
          <w:szCs w:val="28"/>
        </w:rPr>
      </w:pPr>
      <w:r>
        <w:rPr>
          <w:bCs w:val="0"/>
          <w:szCs w:val="28"/>
        </w:rPr>
        <w:t>Learning Outcomes</w:t>
      </w:r>
    </w:p>
    <w:p w:rsidR="00E55E30" w:rsidRDefault="00E55E30" w:rsidP="00E55E30">
      <w:r w:rsidRPr="00465EBF">
        <w:rPr>
          <w:bCs/>
        </w:rPr>
        <w:t xml:space="preserve">After </w:t>
      </w:r>
      <w:r w:rsidRPr="00465EBF">
        <w:t>completing this module you should be able to</w:t>
      </w:r>
      <w:r>
        <w:t>:</w:t>
      </w:r>
    </w:p>
    <w:p w:rsidR="00E55E30" w:rsidRPr="00D50F48" w:rsidRDefault="00E55E30" w:rsidP="00E55E30">
      <w:pPr>
        <w:numPr>
          <w:ilvl w:val="0"/>
          <w:numId w:val="23"/>
        </w:numPr>
        <w:rPr>
          <w:bCs/>
        </w:rPr>
      </w:pPr>
      <w:r>
        <w:t>Explain the linear relationship between the rate of movement of a substance and its concentration gradient (Fick’s First Law).</w:t>
      </w:r>
    </w:p>
    <w:p w:rsidR="00E55E30" w:rsidRPr="00465EBF" w:rsidRDefault="00E55E30" w:rsidP="00E55E30">
      <w:pPr>
        <w:numPr>
          <w:ilvl w:val="0"/>
          <w:numId w:val="23"/>
        </w:numPr>
        <w:rPr>
          <w:bCs/>
        </w:rPr>
      </w:pPr>
      <w:r>
        <w:t xml:space="preserve">Measure the rate of movement of a substance from one area to another as a function of the concentration gradient and the </w:t>
      </w:r>
      <w:r w:rsidR="00E82D0E">
        <w:t>diffusion coefficient of that substance in</w:t>
      </w:r>
      <w:r>
        <w:t xml:space="preserve"> the medium.</w:t>
      </w:r>
    </w:p>
    <w:p w:rsidR="00E55E30" w:rsidRDefault="00E55E30" w:rsidP="00E55E30">
      <w:pPr>
        <w:pStyle w:val="Heading2"/>
      </w:pPr>
      <w:r>
        <w:t xml:space="preserve">Directed vs. Undirected Movement </w:t>
      </w:r>
    </w:p>
    <w:p w:rsidR="00E55E30" w:rsidRDefault="00E55E30" w:rsidP="00E55E30">
      <w:pPr>
        <w:pStyle w:val="NormalWeb"/>
      </w:pPr>
      <w:r>
        <w:t>In this module, we’re going to talk about movement of materials over very short distances. First however, we need to describe two different types of movement. Living in the macroscopic world as we do, it is natural to think only of "</w:t>
      </w:r>
      <w:r w:rsidRPr="008C2937">
        <w:rPr>
          <w:rStyle w:val="Strong"/>
        </w:rPr>
        <w:t>directed" movement</w:t>
      </w:r>
      <w:r>
        <w:t xml:space="preserve">. When we move somewhere, we usually move with a purpose! We are used to standing in line or driving along a road. Or we might think of blood being pumped through a circulatory system, or air being sucked in and pushed out of our lungs. Even though the paths followed by blood and air are </w:t>
      </w:r>
      <w:proofErr w:type="gramStart"/>
      <w:r>
        <w:t>complicated,</w:t>
      </w:r>
      <w:proofErr w:type="gramEnd"/>
      <w:r>
        <w:t xml:space="preserve"> they are still examples of materials flowing in some organized, directed way. </w:t>
      </w:r>
    </w:p>
    <w:p w:rsidR="00E55E30" w:rsidRDefault="00E55E30" w:rsidP="00E55E30">
      <w:pPr>
        <w:pStyle w:val="NormalWeb"/>
      </w:pPr>
      <w:r>
        <w:t xml:space="preserve">However, this sort of </w:t>
      </w:r>
      <w:proofErr w:type="spellStart"/>
      <w:r>
        <w:t>organi</w:t>
      </w:r>
      <w:r w:rsidR="00652705">
        <w:t>s</w:t>
      </w:r>
      <w:r>
        <w:t>ed</w:t>
      </w:r>
      <w:proofErr w:type="spellEnd"/>
      <w:r>
        <w:t xml:space="preserve"> movement (especially within a cell or body) is a relatively recent evolutionary development. True vertebrates, insects, and plants all have it and use it</w:t>
      </w:r>
      <w:r w:rsidR="00E82D0E">
        <w:t>,</w:t>
      </w:r>
      <w:r>
        <w:t xml:space="preserve"> </w:t>
      </w:r>
      <w:r w:rsidR="00E82D0E">
        <w:t>b</w:t>
      </w:r>
      <w:r>
        <w:t xml:space="preserve">ut early life forms didn’t. Single-celled organisms like bacteria don’t have circulatory systems, and after completing this entire module, you'll see why. Single-celled organisms were the earliest forms of life and still represent the lion’s share of modern biodiversity. We're going to focus our module on the type of movement that these biological pioneers relied and still rely upon. </w:t>
      </w:r>
    </w:p>
    <w:p w:rsidR="00E55E30" w:rsidRDefault="00E55E30" w:rsidP="00E55E30">
      <w:pPr>
        <w:pStyle w:val="NormalWeb"/>
      </w:pPr>
      <w:r>
        <w:t xml:space="preserve">So, early life forms didn’t actively suck in, circulate, or spit out material. How then did they accomplish getting necessary gases such as oxygen to all parts of their "bodies"? The answer is that </w:t>
      </w:r>
      <w:r w:rsidRPr="00E92A0F">
        <w:rPr>
          <w:rStyle w:val="Strong"/>
        </w:rPr>
        <w:t>small particles, like gas molecules and ions, move around and bounce off of each other constantly, in an undirected way</w:t>
      </w:r>
      <w:r>
        <w:t xml:space="preserve">. You can think of the movement of each individual particle as being essentially random – like balls bouncing around in a pinball machine, or people milling around at a party. </w:t>
      </w:r>
    </w:p>
    <w:p w:rsidR="00E55E30" w:rsidRDefault="00E55E30" w:rsidP="00E55E30">
      <w:pPr>
        <w:pStyle w:val="NormalWeb"/>
      </w:pPr>
      <w:r>
        <w:t xml:space="preserve">In fact, one of the most prominent modern physicists, Richard Feynman, said that if all scientific knowledge was destroyed and humans could pass on only one sentence to the next generation, it should begin with: </w:t>
      </w:r>
    </w:p>
    <w:p w:rsidR="00E55E30" w:rsidRDefault="00E55E30" w:rsidP="00E55E30">
      <w:pPr>
        <w:pStyle w:val="NormalWeb"/>
      </w:pPr>
      <w:r>
        <w:lastRenderedPageBreak/>
        <w:tab/>
        <w:t xml:space="preserve">“All things are made of atoms – little particles that move around in random motion” </w:t>
      </w:r>
    </w:p>
    <w:p w:rsidR="00E55E30" w:rsidRDefault="00E55E30" w:rsidP="00E55E30">
      <w:pPr>
        <w:pStyle w:val="NormalWeb"/>
        <w:spacing w:before="120" w:beforeAutospacing="0" w:after="120" w:afterAutospacing="0"/>
      </w:pPr>
      <w:r>
        <w:t xml:space="preserve">From your chemistry studies you might </w:t>
      </w:r>
      <w:proofErr w:type="spellStart"/>
      <w:r>
        <w:t>recogni</w:t>
      </w:r>
      <w:r w:rsidR="00652705">
        <w:t>s</w:t>
      </w:r>
      <w:r>
        <w:t>e</w:t>
      </w:r>
      <w:proofErr w:type="spellEnd"/>
      <w:r>
        <w:t xml:space="preserve"> this as Brownian motion. So, when we think about movement, we now know that there are two main types of movement -- </w:t>
      </w:r>
      <w:r>
        <w:rPr>
          <w:rStyle w:val="Strong"/>
        </w:rPr>
        <w:t>directed</w:t>
      </w:r>
      <w:r>
        <w:t xml:space="preserve"> and </w:t>
      </w:r>
      <w:r>
        <w:rPr>
          <w:rStyle w:val="Strong"/>
        </w:rPr>
        <w:t>undirected</w:t>
      </w:r>
      <w:r>
        <w:t xml:space="preserve"> -- and our focus in this module is on </w:t>
      </w:r>
      <w:r>
        <w:rPr>
          <w:rStyle w:val="Emphasis"/>
        </w:rPr>
        <w:t>undirected</w:t>
      </w:r>
      <w:r>
        <w:t xml:space="preserve"> movement</w:t>
      </w:r>
    </w:p>
    <w:p w:rsidR="00E55E30" w:rsidRDefault="00E55E30" w:rsidP="00E55E30">
      <w:pPr>
        <w:pStyle w:val="NormalWeb"/>
        <w:spacing w:before="120" w:beforeAutospacing="0" w:after="120" w:afterAutospacing="0"/>
      </w:pPr>
    </w:p>
    <w:p w:rsidR="00E55E30" w:rsidRDefault="00E55E30" w:rsidP="00E55E30">
      <w:pPr>
        <w:pStyle w:val="NormalWeb"/>
        <w:spacing w:before="120" w:beforeAutospacing="0" w:after="120" w:afterAutospacing="0"/>
      </w:pPr>
      <w:r w:rsidRPr="00325D19">
        <w:rPr>
          <w:rFonts w:ascii="Arial" w:hAnsi="Arial" w:cs="Arial"/>
          <w:b/>
          <w:sz w:val="28"/>
          <w:szCs w:val="28"/>
        </w:rPr>
        <w:t xml:space="preserve">Measuring Movement Using Flux </w:t>
      </w:r>
    </w:p>
    <w:p w:rsidR="00E55E30" w:rsidRDefault="00E55E30" w:rsidP="00E55E30">
      <w:pPr>
        <w:pStyle w:val="NormalWeb"/>
        <w:spacing w:before="120" w:beforeAutospacing="0"/>
      </w:pPr>
      <w:r>
        <w:t xml:space="preserve">Since we are interested in a specific process (movement), we need a good way to </w:t>
      </w:r>
      <w:r>
        <w:rPr>
          <w:rStyle w:val="Emphasis"/>
        </w:rPr>
        <w:t>measure</w:t>
      </w:r>
      <w:r>
        <w:t xml:space="preserve"> that process. As scientists, we love to measure things. In fact, if we can't measure something, we're probably not very interested in it. As it turns out, there are all sorts of ways to measure movement but we are going to focus on the quantity known as </w:t>
      </w:r>
      <w:r w:rsidRPr="00325D19">
        <w:rPr>
          <w:rStyle w:val="Emphasis"/>
        </w:rPr>
        <w:t>flux</w:t>
      </w:r>
      <w:r>
        <w:t xml:space="preserve">. </w:t>
      </w:r>
    </w:p>
    <w:p w:rsidR="00E55E30" w:rsidRDefault="00E55E30" w:rsidP="00E55E30">
      <w:r>
        <w:rPr>
          <w:rStyle w:val="highlight"/>
        </w:rPr>
        <w:t>Flux</w:t>
      </w:r>
      <w:r>
        <w:t xml:space="preserve"> is an unusual concept for many people because its ordinary (conversational) meaning is rather different from its scientific meaning. For most people (meaning the two people we just asked!) Flux means changes in conditions, similar to “ebb and flow” or “fluctuations”. Mathematically, however, Flux means </w:t>
      </w:r>
      <w:r w:rsidRPr="000C04E8">
        <w:rPr>
          <w:rStyle w:val="Strong"/>
        </w:rPr>
        <w:t>“the net rate at which particles move through a certain area”</w:t>
      </w:r>
      <w:r>
        <w:rPr>
          <w:rStyle w:val="Strong"/>
        </w:rPr>
        <w:t>.</w:t>
      </w:r>
    </w:p>
    <w:p w:rsidR="00E55E30" w:rsidRDefault="00C36E8D" w:rsidP="00E55E30">
      <w:pPr>
        <w:pStyle w:val="NormalWeb"/>
      </w:pPr>
      <w:r>
        <w:t>In other words, f</w:t>
      </w:r>
      <w:r w:rsidR="00E55E30">
        <w:t xml:space="preserve">lux is the </w:t>
      </w:r>
      <w:r w:rsidR="00E55E30" w:rsidRPr="00325D19">
        <w:rPr>
          <w:rStyle w:val="Strong"/>
          <w:i/>
          <w:iCs/>
        </w:rPr>
        <w:t>net</w:t>
      </w:r>
      <w:r w:rsidR="00E55E30">
        <w:rPr>
          <w:rStyle w:val="Strong"/>
          <w:iCs/>
        </w:rPr>
        <w:t xml:space="preserve"> </w:t>
      </w:r>
      <w:r w:rsidR="00E55E30">
        <w:t xml:space="preserve">movement of particles across a specified area in a specified period of time. The particles may be ions or molecules, or they may be larger, like insects, </w:t>
      </w:r>
      <w:r w:rsidR="00E55E30">
        <w:rPr>
          <w:color w:val="000000"/>
        </w:rPr>
        <w:t>rabbits</w:t>
      </w:r>
      <w:r w:rsidR="00E55E30" w:rsidRPr="00325D19">
        <w:rPr>
          <w:color w:val="000000"/>
        </w:rPr>
        <w:t xml:space="preserve"> </w:t>
      </w:r>
      <w:r w:rsidR="00E55E30">
        <w:t>or cars. The units of time can be anything from milliseconds to millennia. Here are some examples of flux:</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6E8C0"/>
        <w:tblLayout w:type="fixed"/>
        <w:tblLook w:val="01E0" w:firstRow="1" w:lastRow="1" w:firstColumn="1" w:lastColumn="1" w:noHBand="0" w:noVBand="0"/>
      </w:tblPr>
      <w:tblGrid>
        <w:gridCol w:w="3085"/>
        <w:gridCol w:w="3402"/>
        <w:gridCol w:w="3089"/>
      </w:tblGrid>
      <w:tr w:rsidR="00E55E30" w:rsidTr="00962213">
        <w:trPr>
          <w:trHeight w:val="1782"/>
          <w:jc w:val="center"/>
        </w:trPr>
        <w:tc>
          <w:tcPr>
            <w:tcW w:w="3085" w:type="dxa"/>
            <w:shd w:val="clear" w:color="auto" w:fill="F6E8C0"/>
          </w:tcPr>
          <w:p w:rsidR="00E55E30" w:rsidRDefault="00121F9D" w:rsidP="00B0487F">
            <w:pPr>
              <w:pStyle w:val="NormalWeb"/>
              <w:jc w:val="center"/>
            </w:pPr>
            <w:r>
              <w:pict>
                <v:shape id="_x0000_i1025" type="#_x0000_t75" style="width:132pt;height:93.75pt">
                  <v:imagedata r:id="rId10" o:title=""/>
                </v:shape>
              </w:pict>
            </w:r>
          </w:p>
        </w:tc>
        <w:tc>
          <w:tcPr>
            <w:tcW w:w="3402" w:type="dxa"/>
            <w:shd w:val="clear" w:color="auto" w:fill="F6E8C0"/>
          </w:tcPr>
          <w:p w:rsidR="00E55E30" w:rsidRDefault="00121F9D" w:rsidP="00B0487F">
            <w:pPr>
              <w:pStyle w:val="NormalWeb"/>
              <w:jc w:val="center"/>
            </w:pPr>
            <w:r>
              <w:rPr>
                <w:rFonts w:ascii="Helvetica" w:hAnsi="Helvetica" w:cs="Helvetica"/>
                <w:b/>
                <w:noProof/>
                <w:color w:val="6F4406"/>
                <w:lang w:val="en-AU" w:eastAsia="en-AU"/>
              </w:rPr>
              <w:pict>
                <v:shape id="Picture 4" o:spid="_x0000_i1026" type="#_x0000_t75" alt="http://mathbench.umd.edu/modules-au/cell-processes_diffusion/Finalgraphics/flux3.gif" style="width:127.5pt;height:102pt;visibility:visible">
                  <v:imagedata r:id="rId11" o:title="flux3"/>
                </v:shape>
              </w:pict>
            </w:r>
          </w:p>
        </w:tc>
        <w:tc>
          <w:tcPr>
            <w:tcW w:w="3089" w:type="dxa"/>
            <w:shd w:val="clear" w:color="auto" w:fill="F6E8C0"/>
          </w:tcPr>
          <w:p w:rsidR="00E55E30" w:rsidRDefault="00121F9D" w:rsidP="00B0487F">
            <w:pPr>
              <w:pStyle w:val="NormalWeb"/>
              <w:jc w:val="center"/>
            </w:pPr>
            <w:r>
              <w:pict>
                <v:shape id="_x0000_i1027" type="#_x0000_t75" style="width:123pt;height:94.5pt">
                  <v:imagedata r:id="rId12" o:title=""/>
                </v:shape>
              </w:pict>
            </w:r>
          </w:p>
        </w:tc>
      </w:tr>
      <w:tr w:rsidR="00E55E30" w:rsidTr="00962213">
        <w:trPr>
          <w:trHeight w:val="477"/>
          <w:jc w:val="center"/>
        </w:trPr>
        <w:tc>
          <w:tcPr>
            <w:tcW w:w="3085" w:type="dxa"/>
            <w:shd w:val="clear" w:color="auto" w:fill="F6E8C0"/>
          </w:tcPr>
          <w:p w:rsidR="00E55E30" w:rsidRDefault="00E55E30" w:rsidP="00B0487F">
            <w:pPr>
              <w:pStyle w:val="NormalWeb"/>
              <w:jc w:val="center"/>
            </w:pPr>
            <w:r>
              <w:t>The number of cars that pass through a toll booth every day.</w:t>
            </w:r>
          </w:p>
        </w:tc>
        <w:tc>
          <w:tcPr>
            <w:tcW w:w="3402" w:type="dxa"/>
            <w:shd w:val="clear" w:color="auto" w:fill="F6E8C0"/>
          </w:tcPr>
          <w:p w:rsidR="00E55E30" w:rsidRDefault="00E55E30" w:rsidP="00B0487F">
            <w:pPr>
              <w:pStyle w:val="NormalWeb"/>
              <w:jc w:val="center"/>
            </w:pPr>
            <w:r>
              <w:t>The net number of rabbits that cross a fence every hour.</w:t>
            </w:r>
          </w:p>
        </w:tc>
        <w:tc>
          <w:tcPr>
            <w:tcW w:w="3089" w:type="dxa"/>
            <w:shd w:val="clear" w:color="auto" w:fill="F6E8C0"/>
          </w:tcPr>
          <w:p w:rsidR="00E55E30" w:rsidRPr="007C7FD1" w:rsidRDefault="00E55E30" w:rsidP="00B0487F">
            <w:pPr>
              <w:spacing w:before="100" w:beforeAutospacing="1" w:after="100" w:afterAutospacing="1"/>
              <w:rPr>
                <w:sz w:val="24"/>
                <w:lang w:eastAsia="ko-KR"/>
              </w:rPr>
            </w:pPr>
            <w:r w:rsidRPr="00013ACD">
              <w:t>The net number of salt ions that pass out of a cell membrane every minute </w:t>
            </w:r>
          </w:p>
        </w:tc>
      </w:tr>
    </w:tbl>
    <w:p w:rsidR="00E55E30" w:rsidRDefault="00E55E30" w:rsidP="00E55E30">
      <w:pPr>
        <w:pStyle w:val="NormalWeb"/>
      </w:pPr>
      <w:r w:rsidRPr="000C04E8">
        <w:rPr>
          <w:rStyle w:val="Strong"/>
        </w:rPr>
        <w:t xml:space="preserve">Flux is </w:t>
      </w:r>
      <w:r w:rsidRPr="00325D19">
        <w:rPr>
          <w:rStyle w:val="Strong"/>
        </w:rPr>
        <w:t>not</w:t>
      </w:r>
      <w:r w:rsidRPr="000C04E8">
        <w:rPr>
          <w:rStyle w:val="Strong"/>
        </w:rPr>
        <w:t xml:space="preserve"> the same thing as velocity or speed</w:t>
      </w:r>
      <w:r>
        <w:t>, which are measured in the units of distance per time, rather than number per time. Individual oxygen molecules may be moving very fast, but since they are going in a variety of directions (they are undirected), there may</w:t>
      </w:r>
      <w:r w:rsidR="00C36E8D">
        <w:t xml:space="preserve"> </w:t>
      </w:r>
      <w:r>
        <w:t xml:space="preserve">be no net movement of oxygen from one place to another. </w:t>
      </w:r>
    </w:p>
    <w:p w:rsidR="00E55E30" w:rsidRPr="00325D19" w:rsidRDefault="00E55E30" w:rsidP="00E55E30">
      <w:pPr>
        <w:pStyle w:val="NormalWeb"/>
        <w:rPr>
          <w:b/>
          <w:bCs/>
          <w:color w:val="29732D"/>
        </w:rPr>
      </w:pPr>
      <w:r>
        <w:t>Likewise,</w:t>
      </w:r>
      <w:r>
        <w:rPr>
          <w:rStyle w:val="highlight"/>
        </w:rPr>
        <w:t xml:space="preserve"> </w:t>
      </w:r>
      <w:r>
        <w:rPr>
          <w:rStyle w:val="Strong"/>
        </w:rPr>
        <w:t>f</w:t>
      </w:r>
      <w:r w:rsidRPr="000C04E8">
        <w:rPr>
          <w:rStyle w:val="Strong"/>
        </w:rPr>
        <w:t xml:space="preserve">lux is also </w:t>
      </w:r>
      <w:r>
        <w:rPr>
          <w:rStyle w:val="Strong"/>
        </w:rPr>
        <w:t>not</w:t>
      </w:r>
      <w:r w:rsidRPr="000C04E8">
        <w:rPr>
          <w:rStyle w:val="Strong"/>
        </w:rPr>
        <w:t xml:space="preserve"> the same thing as density or concentration</w:t>
      </w:r>
      <w:r>
        <w:t xml:space="preserve">, which </w:t>
      </w:r>
      <w:proofErr w:type="gramStart"/>
      <w:r>
        <w:t>are</w:t>
      </w:r>
      <w:proofErr w:type="gramEnd"/>
      <w:r>
        <w:t xml:space="preserve"> measured as particles per volume. A cell may be chock-full of oxygen, but if none of the oxygen molecules are going anywhere, there is no flux. Or there may be only a little oxygen, but what is there is quickly leaking out, so in that case, flux is high. </w:t>
      </w:r>
    </w:p>
    <w:p w:rsidR="00E55E30" w:rsidRDefault="00E55E30" w:rsidP="00E55E30">
      <w:pPr>
        <w:pStyle w:val="NormalWeb"/>
        <w:rPr>
          <w:lang w:eastAsia="en-US"/>
        </w:rPr>
      </w:pPr>
      <w:r w:rsidRPr="00393EDA">
        <w:rPr>
          <w:lang w:eastAsia="en-US"/>
        </w:rPr>
        <w:t xml:space="preserve">Finally, </w:t>
      </w:r>
      <w:r w:rsidRPr="008C2937">
        <w:rPr>
          <w:rStyle w:val="Strong"/>
        </w:rPr>
        <w:t>movement itself is not enough</w:t>
      </w:r>
      <w:r w:rsidRPr="00393EDA">
        <w:rPr>
          <w:b/>
          <w:bCs/>
          <w:lang w:eastAsia="en-US"/>
        </w:rPr>
        <w:t>.</w:t>
      </w:r>
      <w:r w:rsidRPr="00393EDA">
        <w:rPr>
          <w:lang w:eastAsia="en-US"/>
        </w:rPr>
        <w:t xml:space="preserve"> If (like some cats I know) you continually go in and out of the same door, we wouldn’t say there was high flux through the door. Instead, </w:t>
      </w:r>
      <w:r>
        <w:rPr>
          <w:lang w:eastAsia="en-US"/>
        </w:rPr>
        <w:t>f</w:t>
      </w:r>
      <w:r w:rsidRPr="00393EDA">
        <w:rPr>
          <w:lang w:eastAsia="en-US"/>
        </w:rPr>
        <w:t xml:space="preserve">lux is a measure of </w:t>
      </w:r>
      <w:r w:rsidRPr="00325D19">
        <w:rPr>
          <w:i/>
          <w:lang w:eastAsia="en-US"/>
        </w:rPr>
        <w:t>net</w:t>
      </w:r>
      <w:r w:rsidRPr="00393EDA">
        <w:rPr>
          <w:lang w:eastAsia="en-US"/>
        </w:rPr>
        <w:t xml:space="preserve"> movement</w:t>
      </w:r>
      <w:r>
        <w:rPr>
          <w:lang w:eastAsia="en-US"/>
        </w:rPr>
        <w:t xml:space="preserve">, where ‘net’ is only taking into account the remaining ‘gain’ after all positives and negatives have been accounted for or </w:t>
      </w:r>
      <w:r>
        <w:rPr>
          <w:i/>
          <w:lang w:eastAsia="en-US"/>
        </w:rPr>
        <w:t>cancelled out</w:t>
      </w:r>
      <w:r w:rsidRPr="00393EDA">
        <w:rPr>
          <w:lang w:eastAsia="en-US"/>
        </w:rPr>
        <w:t>.</w:t>
      </w:r>
    </w:p>
    <w:p w:rsidR="00962213" w:rsidRDefault="00962213" w:rsidP="00962213">
      <w:pPr>
        <w:pStyle w:val="NormalWeb"/>
      </w:pPr>
      <w:r>
        <w:lastRenderedPageBreak/>
        <w:t xml:space="preserve">So what is flux? First we need the </w:t>
      </w:r>
      <w:r w:rsidRPr="00325D19">
        <w:rPr>
          <w:i/>
        </w:rPr>
        <w:t>flow rate</w:t>
      </w:r>
      <w:r>
        <w:t xml:space="preserve"> which is the number of particles moving in a specified time (</w:t>
      </w:r>
      <w:proofErr w:type="spellStart"/>
      <w:r>
        <w:t>mol</w:t>
      </w:r>
      <w:proofErr w:type="spellEnd"/>
      <w:r>
        <w:t xml:space="preserve"> s</w:t>
      </w:r>
      <w:r w:rsidRPr="00F2192D">
        <w:rPr>
          <w:vertAlign w:val="superscript"/>
        </w:rPr>
        <w:t>-1</w:t>
      </w:r>
      <w:r>
        <w:t xml:space="preserve">).  Flux is the flow rate divided by the area through which the substance is moving. The units of flux are </w:t>
      </w:r>
      <w:proofErr w:type="spellStart"/>
      <w:r>
        <w:t>mol</w:t>
      </w:r>
      <w:proofErr w:type="spellEnd"/>
      <w:r>
        <w:t xml:space="preserve"> m</w:t>
      </w:r>
      <w:r w:rsidRPr="00F2192D">
        <w:rPr>
          <w:vertAlign w:val="superscript"/>
        </w:rPr>
        <w:t>-2</w:t>
      </w:r>
      <w:r>
        <w:t xml:space="preserve"> s</w:t>
      </w:r>
      <w:r w:rsidRPr="00F2192D">
        <w:rPr>
          <w:vertAlign w:val="superscript"/>
        </w:rPr>
        <w:t>-1</w:t>
      </w:r>
      <w:r>
        <w:t xml:space="preserve"> or </w:t>
      </w:r>
      <w:proofErr w:type="spellStart"/>
      <w:r>
        <w:t>mol</w:t>
      </w:r>
      <w:proofErr w:type="spellEnd"/>
      <w:r>
        <w:t xml:space="preserve"> cm</w:t>
      </w:r>
      <w:r w:rsidRPr="00F2192D">
        <w:rPr>
          <w:vertAlign w:val="superscript"/>
        </w:rPr>
        <w:t>-2</w:t>
      </w:r>
      <w:r>
        <w:t xml:space="preserve"> s</w:t>
      </w:r>
      <w:r w:rsidRPr="00F2192D">
        <w:rPr>
          <w:vertAlign w:val="superscript"/>
        </w:rPr>
        <w:t>-1</w:t>
      </w:r>
      <w:r>
        <w:t>.</w:t>
      </w:r>
    </w:p>
    <w:p w:rsidR="00962213" w:rsidRDefault="00962213" w:rsidP="00962213">
      <w:pPr>
        <w:pStyle w:val="NormalWeb"/>
      </w:pPr>
      <w:r>
        <w:t>Flux = flow rate/area and</w:t>
      </w:r>
    </w:p>
    <w:p w:rsidR="00962213" w:rsidRDefault="00962213" w:rsidP="00962213">
      <w:pPr>
        <w:pStyle w:val="NormalWeb"/>
      </w:pPr>
      <w:r>
        <w:t>Flow rate = flux*area</w:t>
      </w:r>
    </w:p>
    <w:tbl>
      <w:tblPr>
        <w:tblpPr w:leftFromText="180" w:rightFromText="180" w:vertAnchor="text" w:horzAnchor="page" w:tblpX="1449" w:tblpY="2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76"/>
      </w:tblGrid>
      <w:tr w:rsidR="00053548" w:rsidTr="00053548">
        <w:tc>
          <w:tcPr>
            <w:tcW w:w="9576" w:type="dxa"/>
            <w:shd w:val="clear" w:color="auto" w:fill="F6E8C0"/>
          </w:tcPr>
          <w:p w:rsidR="00053548" w:rsidRDefault="00053548" w:rsidP="00053548">
            <w:pPr>
              <w:pStyle w:val="Heading4"/>
            </w:pPr>
            <w:r>
              <w:t xml:space="preserve">In one minute 0.001 moles of water move into a cell and 0.0008 moles move out of the cell. One mole of water weights 18 </w:t>
            </w:r>
            <w:proofErr w:type="gramStart"/>
            <w:r>
              <w:t>g,</w:t>
            </w:r>
            <w:proofErr w:type="gramEnd"/>
            <w:r>
              <w:t xml:space="preserve"> and the volume of the cell is 13 µm</w:t>
            </w:r>
            <w:r w:rsidRPr="007C7FD1">
              <w:rPr>
                <w:vertAlign w:val="superscript"/>
              </w:rPr>
              <w:t>3</w:t>
            </w:r>
            <w:r>
              <w:t xml:space="preserve">. What is the flow rate of water molecules into the cell? </w:t>
            </w:r>
          </w:p>
          <w:p w:rsidR="00053548" w:rsidRDefault="00053548" w:rsidP="00053548">
            <w:pPr>
              <w:numPr>
                <w:ilvl w:val="0"/>
                <w:numId w:val="1"/>
              </w:numPr>
              <w:spacing w:before="100" w:beforeAutospacing="1" w:after="100" w:afterAutospacing="1"/>
            </w:pPr>
            <w:r>
              <w:t>All you need to know is the net rate of movement. The rest of the information is unnecessary.</w:t>
            </w:r>
          </w:p>
          <w:p w:rsidR="00053548" w:rsidRDefault="00053548" w:rsidP="00053548">
            <w:pPr>
              <w:numPr>
                <w:ilvl w:val="0"/>
                <w:numId w:val="1"/>
              </w:numPr>
              <w:spacing w:before="100" w:beforeAutospacing="1" w:after="100" w:afterAutospacing="1"/>
            </w:pPr>
            <w:r>
              <w:t>Net movement into the cell = movement in - movement out.</w:t>
            </w:r>
          </w:p>
          <w:p w:rsidR="00053548" w:rsidRDefault="00053548" w:rsidP="00053548">
            <w:pPr>
              <w:pStyle w:val="Heading5"/>
            </w:pPr>
            <w:r>
              <w:t xml:space="preserve">Answer: </w:t>
            </w:r>
            <w:r>
              <w:rPr>
                <w:rStyle w:val="ans"/>
              </w:rPr>
              <w:t xml:space="preserve">Flow rate = (movement in - movement out) / time </w:t>
            </w:r>
            <w:r>
              <w:br/>
            </w:r>
            <w:r>
              <w:rPr>
                <w:rStyle w:val="ans"/>
              </w:rPr>
              <w:t>= (0.001 moles - 0.0008 moles) / 1 minute = 0.0002 moles/min</w:t>
            </w:r>
            <w:r>
              <w:t xml:space="preserve"> </w:t>
            </w:r>
          </w:p>
        </w:tc>
      </w:tr>
    </w:tbl>
    <w:p w:rsidR="00053548" w:rsidRDefault="00053548" w:rsidP="00E55E30">
      <w:pPr>
        <w:pStyle w:val="Heading2"/>
      </w:pPr>
    </w:p>
    <w:p w:rsidR="00E55E30" w:rsidRDefault="00E55E30" w:rsidP="00E55E30">
      <w:pPr>
        <w:pStyle w:val="Heading2"/>
      </w:pPr>
      <w:r>
        <w:t xml:space="preserve">GRADIENTS AND DIFFUSION </w:t>
      </w:r>
    </w:p>
    <w:p w:rsidR="00E55E30" w:rsidRDefault="00E55E30" w:rsidP="00E55E30">
      <w:pPr>
        <w:pStyle w:val="NormalWeb"/>
      </w:pPr>
      <w:r>
        <w:t xml:space="preserve">So diffusion occurs through the process of random movement. We will see that, based on these random individual movements, particles demonstrate flux or net movement in a predictable direction. </w:t>
      </w:r>
      <w:r w:rsidR="00E2452D">
        <w:t>However</w:t>
      </w:r>
      <w:r>
        <w:t xml:space="preserve"> this raises a tricky question: </w:t>
      </w:r>
      <w:r w:rsidRPr="008C2937">
        <w:rPr>
          <w:rStyle w:val="Strong"/>
        </w:rPr>
        <w:t>if movement is random, how can flux (net movement in a particular direction) occur?</w:t>
      </w:r>
      <w:r>
        <w:t xml:space="preserve"> The key to understanding this apparent contradiction is the concentration gradient -- namely, a difference in concentration of particles between two areas. </w:t>
      </w:r>
    </w:p>
    <w:p w:rsidR="00E2452D" w:rsidRDefault="00E55E30" w:rsidP="00E55E30">
      <w:pPr>
        <w:pStyle w:val="NormalWeb"/>
      </w:pPr>
      <w:r>
        <w:t>In this next section, we are going to introduce the idea of how random movement and gradients interact to produce a predictable level of flux.</w:t>
      </w:r>
    </w:p>
    <w:p w:rsidR="00053548" w:rsidRDefault="00053548" w:rsidP="00E55E30">
      <w:pPr>
        <w:pStyle w:val="NormalWeb"/>
      </w:pPr>
    </w:p>
    <w:p w:rsidR="00E55E30" w:rsidRDefault="0036264D" w:rsidP="00E55E30">
      <w:pPr>
        <w:pStyle w:val="Heading2"/>
      </w:pPr>
      <w:r>
        <w:t xml:space="preserve">Watching diffusion happen </w:t>
      </w:r>
    </w:p>
    <w:p w:rsidR="00E55E30" w:rsidRDefault="00E55E30" w:rsidP="00E55E30">
      <w:pPr>
        <w:pStyle w:val="NormalWeb"/>
      </w:pPr>
      <w:r>
        <w:t xml:space="preserve">Fundamentally, the word "gradient" </w:t>
      </w:r>
      <w:r w:rsidR="00E2452D">
        <w:t xml:space="preserve">in this context is taken to mean the change in the concentration of particles over two points. </w:t>
      </w:r>
      <w:r>
        <w:t xml:space="preserve"> </w:t>
      </w:r>
      <w:r w:rsidR="00E2452D">
        <w:t>Consider the diagram below, where the number of particles changes from “lots” to “few”.</w:t>
      </w:r>
    </w:p>
    <w:p w:rsidR="00E55E30" w:rsidRDefault="00364265" w:rsidP="00E55E30">
      <w:r>
        <w:pict>
          <v:shape id="_x0000_i1028" type="#_x0000_t75" style="width:195pt;height:82.5pt">
            <v:imagedata r:id="rId13" o:title="steep-gradient-labelled"/>
          </v:shape>
        </w:pict>
      </w:r>
    </w:p>
    <w:p w:rsidR="00E55E30" w:rsidRDefault="00E55E30" w:rsidP="00E55E30"/>
    <w:p w:rsidR="00E55E30" w:rsidRDefault="00E55E30" w:rsidP="00E55E30">
      <w:r w:rsidRPr="008C2937">
        <w:rPr>
          <w:rStyle w:val="Strong"/>
        </w:rPr>
        <w:lastRenderedPageBreak/>
        <w:t xml:space="preserve">Now imagine all these particles </w:t>
      </w:r>
      <w:r>
        <w:rPr>
          <w:rStyle w:val="Strong"/>
        </w:rPr>
        <w:t>randomly bouncing</w:t>
      </w:r>
      <w:r w:rsidRPr="008C2937">
        <w:rPr>
          <w:rStyle w:val="Strong"/>
        </w:rPr>
        <w:t xml:space="preserve"> around. In fact, small particles like atoms are in constant motion and this is what causes diffusion.</w:t>
      </w:r>
      <w:r w:rsidRPr="00A274A4">
        <w:rPr>
          <w:b/>
          <w:bCs/>
        </w:rPr>
        <w:t xml:space="preserve"> </w:t>
      </w:r>
      <w:r w:rsidRPr="00A274A4">
        <w:t>How? Well, at the left, where there are lots of particles, none of them will travel very far without bumping into another particle. So, they will keep bouncing around, back and forth, up and down, and not get very far. On the other hand, on the right, where are few particles, they can move a long distance without any bounces. In particular, once a particle is heading for an empty area, it keeps going -- there's nothing there to stop its progress.</w:t>
      </w:r>
    </w:p>
    <w:p w:rsidR="00E55E30" w:rsidRPr="00A274A4" w:rsidRDefault="00E55E30" w:rsidP="00E55E30">
      <w:pPr>
        <w:spacing w:before="100" w:beforeAutospacing="1" w:after="100" w:afterAutospacing="1"/>
        <w:rPr>
          <w:sz w:val="24"/>
        </w:rPr>
      </w:pPr>
      <w:r w:rsidRPr="00A274A4">
        <w:rPr>
          <w:sz w:val="24"/>
        </w:rPr>
        <w:t xml:space="preserve">More succinctly, we say that: </w:t>
      </w:r>
    </w:p>
    <w:p w:rsidR="00E55E30" w:rsidRDefault="00E55E30" w:rsidP="00E55E30">
      <w:pPr>
        <w:numPr>
          <w:ilvl w:val="0"/>
          <w:numId w:val="22"/>
        </w:numPr>
        <w:spacing w:before="100" w:beforeAutospacing="1" w:after="100" w:afterAutospacing="1"/>
        <w:rPr>
          <w:rStyle w:val="Strong"/>
        </w:rPr>
      </w:pPr>
      <w:r w:rsidRPr="008C2937">
        <w:rPr>
          <w:rStyle w:val="Strong"/>
        </w:rPr>
        <w:t>When the concentration is high, mean displacement (average distance moved) is small</w:t>
      </w:r>
    </w:p>
    <w:p w:rsidR="00E55E30" w:rsidRPr="008C2937" w:rsidRDefault="00E55E30" w:rsidP="00E55E30">
      <w:pPr>
        <w:numPr>
          <w:ilvl w:val="0"/>
          <w:numId w:val="22"/>
        </w:numPr>
        <w:spacing w:before="100" w:beforeAutospacing="1" w:after="100" w:afterAutospacing="1"/>
        <w:rPr>
          <w:rStyle w:val="Strong"/>
        </w:rPr>
      </w:pPr>
      <w:r w:rsidRPr="008C2937">
        <w:rPr>
          <w:rStyle w:val="Strong"/>
        </w:rPr>
        <w:t>When the concentration is low, mean displacement is high</w:t>
      </w:r>
    </w:p>
    <w:p w:rsidR="00E55E30" w:rsidRDefault="00E55E30" w:rsidP="00E55E30">
      <w:r w:rsidRPr="00A274A4">
        <w:t xml:space="preserve">The applet below will help you </w:t>
      </w:r>
      <w:proofErr w:type="spellStart"/>
      <w:r w:rsidRPr="00A274A4">
        <w:t>visuali</w:t>
      </w:r>
      <w:r w:rsidR="00652705">
        <w:t>s</w:t>
      </w:r>
      <w:r w:rsidRPr="00A274A4">
        <w:t>e</w:t>
      </w:r>
      <w:proofErr w:type="spellEnd"/>
      <w:r w:rsidRPr="00A274A4">
        <w:t xml:space="preserve"> diffusion. Before you start the applet you should </w:t>
      </w:r>
      <w:proofErr w:type="spellStart"/>
      <w:r w:rsidRPr="00A274A4">
        <w:t>reali</w:t>
      </w:r>
      <w:r w:rsidR="00652705">
        <w:t>s</w:t>
      </w:r>
      <w:r w:rsidRPr="00A274A4">
        <w:t>e</w:t>
      </w:r>
      <w:proofErr w:type="spellEnd"/>
      <w:r w:rsidRPr="00A274A4">
        <w:t xml:space="preserve"> that the particles in the box are not distributed randomly and not spread out evenly. Instead, they are clustered at the </w:t>
      </w:r>
      <w:proofErr w:type="spellStart"/>
      <w:r w:rsidRPr="00A274A4">
        <w:t>cent</w:t>
      </w:r>
      <w:r>
        <w:t>re</w:t>
      </w:r>
      <w:proofErr w:type="spellEnd"/>
      <w:r w:rsidRPr="00A274A4">
        <w:t xml:space="preserve"> of the box. We say there is a </w:t>
      </w:r>
      <w:r w:rsidRPr="008C2937">
        <w:rPr>
          <w:rStyle w:val="Strong"/>
        </w:rPr>
        <w:t>steep gradient</w:t>
      </w:r>
      <w:r w:rsidRPr="00A274A4">
        <w:t xml:space="preserve"> between the </w:t>
      </w:r>
      <w:proofErr w:type="spellStart"/>
      <w:r w:rsidRPr="00A274A4">
        <w:t>cent</w:t>
      </w:r>
      <w:r>
        <w:t>re</w:t>
      </w:r>
      <w:proofErr w:type="spellEnd"/>
      <w:r w:rsidRPr="00A274A4">
        <w:t xml:space="preserve"> and the sides of the box. Now start the simulation. Notice that although each particle is moving randomly,</w:t>
      </w:r>
      <w:r w:rsidRPr="00A274A4">
        <w:rPr>
          <w:b/>
          <w:bCs/>
        </w:rPr>
        <w:t xml:space="preserve"> </w:t>
      </w:r>
      <w:r w:rsidRPr="008C2937">
        <w:rPr>
          <w:rStyle w:val="Strong"/>
        </w:rPr>
        <w:t>the net effect is that the clumped particles get spread out evenly.</w:t>
      </w:r>
      <w:r w:rsidRPr="00A274A4">
        <w:t xml:space="preserve"> In the other words, there is a flux of particles from the </w:t>
      </w:r>
      <w:proofErr w:type="spellStart"/>
      <w:r w:rsidRPr="00A274A4">
        <w:t>cent</w:t>
      </w:r>
      <w:r>
        <w:t>re</w:t>
      </w:r>
      <w:proofErr w:type="spellEnd"/>
      <w:r>
        <w:t xml:space="preserve"> </w:t>
      </w:r>
      <w:r w:rsidRPr="00A274A4">
        <w:t>to the edges at least until the particles are spread out evenly. After that, there is no net movement - no flux.</w:t>
      </w:r>
    </w:p>
    <w:p w:rsidR="00E55E30" w:rsidRDefault="00E55E30" w:rsidP="00E55E30"/>
    <w:tbl>
      <w:tblPr>
        <w:tblW w:w="0" w:type="auto"/>
        <w:tblLayout w:type="fixed"/>
        <w:tblLook w:val="04A0" w:firstRow="1" w:lastRow="0" w:firstColumn="1" w:lastColumn="0" w:noHBand="0" w:noVBand="1"/>
      </w:tblPr>
      <w:tblGrid>
        <w:gridCol w:w="3618"/>
        <w:gridCol w:w="2542"/>
      </w:tblGrid>
      <w:tr w:rsidR="00E55E30" w:rsidRPr="004B5D99" w:rsidTr="00B0487F">
        <w:tc>
          <w:tcPr>
            <w:tcW w:w="3618" w:type="dxa"/>
          </w:tcPr>
          <w:p w:rsidR="00E55E30" w:rsidRDefault="00E55E30" w:rsidP="00B0487F">
            <w:r w:rsidRPr="004B5D99">
              <w:t xml:space="preserve">The online version of this module has an interactive applet which allows you to practice </w:t>
            </w:r>
            <w:r>
              <w:t>principles of diffusion</w:t>
            </w:r>
            <w:r w:rsidRPr="004B5D99">
              <w:t xml:space="preserve">.  To find this applet </w:t>
            </w:r>
            <w:r>
              <w:t xml:space="preserve">go to: </w:t>
            </w:r>
            <w:hyperlink r:id="rId14" w:history="1">
              <w:r w:rsidR="00BD1E95" w:rsidRPr="002240CB">
                <w:rPr>
                  <w:rStyle w:val="Hyperlink"/>
                </w:rPr>
                <w:t>http://mathbench.umd.edu/modules-au/cell-processes_diffusion/page05.htm</w:t>
              </w:r>
            </w:hyperlink>
          </w:p>
          <w:p w:rsidR="00BD1E95" w:rsidRPr="004B5D99" w:rsidRDefault="00BD1E95" w:rsidP="00B0487F"/>
        </w:tc>
        <w:tc>
          <w:tcPr>
            <w:tcW w:w="2542" w:type="dxa"/>
          </w:tcPr>
          <w:p w:rsidR="00E55E30" w:rsidRPr="004B5D99" w:rsidRDefault="00121F9D" w:rsidP="00B0487F">
            <w:r>
              <w:pict>
                <v:shape id="_x0000_i1029" type="#_x0000_t75" style="width:116.25pt;height:101.25pt">
                  <v:imagedata r:id="rId15" o:title="particles_diffusion_module"/>
                </v:shape>
              </w:pict>
            </w:r>
          </w:p>
        </w:tc>
      </w:tr>
    </w:tbl>
    <w:p w:rsidR="00E55E30" w:rsidRDefault="00E55E30" w:rsidP="00E55E30">
      <w:pPr>
        <w:pStyle w:val="NormalWeb"/>
        <w:jc w:val="center"/>
      </w:pPr>
      <w:r>
        <w:t xml:space="preserve">Applet courtesy of N. Betancourt </w:t>
      </w:r>
    </w:p>
    <w:p w:rsidR="00E55E30" w:rsidRDefault="00E55E30" w:rsidP="00E55E30">
      <w:pPr>
        <w:pStyle w:val="NormalWeb"/>
      </w:pPr>
      <w:r>
        <w:t>You can also click to turn off the trace function so that you can watch the particles moving about randomly.</w:t>
      </w:r>
    </w:p>
    <w:p w:rsidR="00E55E30" w:rsidRDefault="00E55E30" w:rsidP="00E55E30">
      <w:pPr>
        <w:pStyle w:val="NormalWeb"/>
      </w:pPr>
      <w:r>
        <w:t xml:space="preserve">If you run the simulation several times with different numbers of particles, then you will see that the particles always move from a state of high order (all particles in the </w:t>
      </w:r>
      <w:proofErr w:type="spellStart"/>
      <w:r>
        <w:t>centre</w:t>
      </w:r>
      <w:proofErr w:type="spellEnd"/>
      <w:r>
        <w:t xml:space="preserve"> of the screen) to a state of less order or disorder (all particles distributed rather evenly throughout the screen). </w:t>
      </w:r>
    </w:p>
    <w:p w:rsidR="00E55E30" w:rsidRDefault="00E55E30" w:rsidP="00E55E30">
      <w:pPr>
        <w:pStyle w:val="NormalWeb"/>
      </w:pPr>
      <w:r>
        <w:t xml:space="preserve">You can also see that diffusion only occurs when there is a gradient. After the gradient is gone, then the continual movement no longer results in a net change in distribution. In other words, </w:t>
      </w:r>
      <w:r>
        <w:rPr>
          <w:rStyle w:val="Strong"/>
        </w:rPr>
        <w:t xml:space="preserve">without a gradient there is no flux. </w:t>
      </w:r>
    </w:p>
    <w:p w:rsidR="00E55E30" w:rsidRDefault="00E55E30" w:rsidP="00E55E30">
      <w:pPr>
        <w:pStyle w:val="NormalWeb"/>
      </w:pPr>
      <w:r>
        <w:t xml:space="preserve">(If you don't see the applet, you can download java at </w:t>
      </w:r>
      <w:hyperlink r:id="rId16" w:history="1">
        <w:r>
          <w:rPr>
            <w:rStyle w:val="Hyperlink"/>
          </w:rPr>
          <w:t>http://java.com/en/download/index.jsp</w:t>
        </w:r>
      </w:hyperlink>
      <w:proofErr w:type="gramStart"/>
      <w:r>
        <w:t>. )</w:t>
      </w:r>
      <w:proofErr w:type="gramEnd"/>
    </w:p>
    <w:p w:rsidR="00E55E30" w:rsidRDefault="00E55E30" w:rsidP="00E55E30"/>
    <w:p w:rsidR="00053548" w:rsidRDefault="00053548" w:rsidP="00E55E30"/>
    <w:p w:rsidR="00053548" w:rsidRDefault="00053548" w:rsidP="00E55E30"/>
    <w:p w:rsidR="00053548" w:rsidRDefault="00053548" w:rsidP="00E55E30"/>
    <w:p w:rsidR="00E55E30" w:rsidRDefault="0036264D" w:rsidP="00E55E30">
      <w:pPr>
        <w:pStyle w:val="Heading2"/>
      </w:pPr>
      <w:proofErr w:type="spellStart"/>
      <w:r>
        <w:lastRenderedPageBreak/>
        <w:t>Visualising</w:t>
      </w:r>
      <w:proofErr w:type="spellEnd"/>
      <w:r>
        <w:t xml:space="preserve"> the g</w:t>
      </w:r>
      <w:r w:rsidR="00E55E30">
        <w:t xml:space="preserve">radient </w:t>
      </w:r>
    </w:p>
    <w:p w:rsidR="00E55E30" w:rsidRPr="00325D19" w:rsidRDefault="00E55E30" w:rsidP="00E55E30">
      <w:pPr>
        <w:pStyle w:val="NormalWeb"/>
        <w:rPr>
          <w:color w:val="C00000"/>
        </w:rPr>
      </w:pPr>
      <w:r>
        <w:t xml:space="preserve">We saw in the last page that diffusion tends to spread things out, making them less "ordered". A central concept of order then is the “gradient”, a fancy way of saying the difference in particle density between two areas. If there is only a slight difference, then the distribution changes only slightly. </w:t>
      </w:r>
      <w:r w:rsidRPr="00BA489A">
        <w:t xml:space="preserve">But if all the molecules are concentrated on one side, then the distribution changes a lot </w:t>
      </w:r>
      <w:r>
        <w:t xml:space="preserve">over time. </w:t>
      </w:r>
      <w:r w:rsidRPr="00BA489A">
        <w:t>.</w:t>
      </w:r>
      <w:r w:rsidRPr="00325D19">
        <w:rPr>
          <w:color w:val="C00000"/>
        </w:rPr>
        <w:t xml:space="preserve"> </w:t>
      </w:r>
    </w:p>
    <w:p w:rsidR="00E55E30" w:rsidRDefault="00E55E30" w:rsidP="00E55E30">
      <w:pPr>
        <w:pStyle w:val="NormalWeb"/>
      </w:pPr>
      <w:r>
        <w:t xml:space="preserve">Another way to say this is that the </w:t>
      </w:r>
      <w:r w:rsidRPr="00275525">
        <w:rPr>
          <w:rStyle w:val="Strong"/>
        </w:rPr>
        <w:t>NET movement of particles is PROPORTIONAL to the difference between the particle density of two sides</w:t>
      </w:r>
      <w:r>
        <w:t xml:space="preserve"> – or, proportional to the “steepness” of the gradient.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76"/>
      </w:tblGrid>
      <w:tr w:rsidR="00E55E30" w:rsidTr="00B0487F">
        <w:trPr>
          <w:trHeight w:val="1907"/>
        </w:trPr>
        <w:tc>
          <w:tcPr>
            <w:tcW w:w="9576" w:type="dxa"/>
            <w:shd w:val="clear" w:color="auto" w:fill="F6E8C0"/>
          </w:tcPr>
          <w:p w:rsidR="00E55E30" w:rsidRDefault="00E55E30" w:rsidP="00B0487F">
            <w:pPr>
              <w:pStyle w:val="Heading4"/>
            </w:pPr>
            <w:r>
              <w:t xml:space="preserve">Which gradient is steeper? </w:t>
            </w:r>
          </w:p>
          <w:tbl>
            <w:tblPr>
              <w:tblW w:w="0" w:type="auto"/>
              <w:jc w:val="center"/>
              <w:tblLook w:val="01E0" w:firstRow="1" w:lastRow="1" w:firstColumn="1" w:lastColumn="1" w:noHBand="0" w:noVBand="0"/>
            </w:tblPr>
            <w:tblGrid>
              <w:gridCol w:w="3158"/>
              <w:gridCol w:w="3248"/>
            </w:tblGrid>
            <w:tr w:rsidR="00E55E30" w:rsidTr="00B0487F">
              <w:trPr>
                <w:trHeight w:val="1098"/>
                <w:jc w:val="center"/>
              </w:trPr>
              <w:tc>
                <w:tcPr>
                  <w:tcW w:w="2972" w:type="dxa"/>
                </w:tcPr>
                <w:p w:rsidR="00E55E30" w:rsidRDefault="00E55E30" w:rsidP="00B0487F">
                  <w:pPr>
                    <w:jc w:val="center"/>
                  </w:pPr>
                  <w:r>
                    <w:object w:dxaOrig="3825" w:dyaOrig="1290">
                      <v:shape id="_x0000_i1030" type="#_x0000_t75" style="width:147pt;height:49.5pt" o:ole="">
                        <v:imagedata r:id="rId17" o:title=""/>
                      </v:shape>
                      <o:OLEObject Type="Embed" ProgID="PBrush" ShapeID="_x0000_i1030" DrawAspect="Content" ObjectID="_1499710302" r:id="rId18"/>
                    </w:object>
                  </w:r>
                </w:p>
              </w:tc>
              <w:tc>
                <w:tcPr>
                  <w:tcW w:w="2973" w:type="dxa"/>
                </w:tcPr>
                <w:p w:rsidR="00E55E30" w:rsidRPr="007C7FD1" w:rsidRDefault="00E55E30" w:rsidP="00B0487F">
                  <w:pPr>
                    <w:jc w:val="center"/>
                    <w:rPr>
                      <w:b/>
                      <w:bCs/>
                    </w:rPr>
                  </w:pPr>
                  <w:r>
                    <w:object w:dxaOrig="3600" w:dyaOrig="1245">
                      <v:shape id="_x0000_i1031" type="#_x0000_t75" style="width:151.5pt;height:52.5pt" o:ole="">
                        <v:imagedata r:id="rId19" o:title=""/>
                      </v:shape>
                      <o:OLEObject Type="Embed" ProgID="PBrush" ShapeID="_x0000_i1031" DrawAspect="Content" ObjectID="_1499710303" r:id="rId20"/>
                    </w:object>
                  </w:r>
                </w:p>
              </w:tc>
            </w:tr>
            <w:tr w:rsidR="00E55E30" w:rsidTr="00B0487F">
              <w:trPr>
                <w:trHeight w:val="267"/>
                <w:jc w:val="center"/>
              </w:trPr>
              <w:tc>
                <w:tcPr>
                  <w:tcW w:w="2972" w:type="dxa"/>
                </w:tcPr>
                <w:p w:rsidR="00E55E30" w:rsidRDefault="00E55E30" w:rsidP="00B0487F">
                  <w:pPr>
                    <w:jc w:val="center"/>
                  </w:pPr>
                  <w:r>
                    <w:t>(a)</w:t>
                  </w:r>
                </w:p>
              </w:tc>
              <w:tc>
                <w:tcPr>
                  <w:tcW w:w="2973" w:type="dxa"/>
                </w:tcPr>
                <w:p w:rsidR="00E55E30" w:rsidRDefault="00E55E30" w:rsidP="00B0487F">
                  <w:pPr>
                    <w:jc w:val="center"/>
                  </w:pPr>
                  <w:r>
                    <w:t>(b)</w:t>
                  </w:r>
                </w:p>
              </w:tc>
            </w:tr>
          </w:tbl>
          <w:p w:rsidR="00E55E30" w:rsidRPr="00EF4F47" w:rsidRDefault="00E55E30" w:rsidP="00B0487F"/>
          <w:p w:rsidR="00E55E30" w:rsidRDefault="00E55E30" w:rsidP="00B0487F">
            <w:pPr>
              <w:pStyle w:val="NormalWeb"/>
              <w:jc w:val="right"/>
              <w:rPr>
                <w:rStyle w:val="ans"/>
                <w:rFonts w:ascii="Calibri" w:hAnsi="Calibri" w:cs="Arial"/>
                <w:b/>
                <w:bCs/>
                <w:i/>
                <w:iCs/>
                <w:color w:val="984806"/>
                <w:sz w:val="26"/>
                <w:szCs w:val="26"/>
                <w:lang w:eastAsia="en-US"/>
              </w:rPr>
            </w:pPr>
            <w:r w:rsidRPr="007C7FD1">
              <w:rPr>
                <w:rStyle w:val="ans"/>
                <w:rFonts w:ascii="Calibri" w:hAnsi="Calibri" w:cs="Arial"/>
                <w:b/>
                <w:bCs/>
                <w:i/>
                <w:iCs/>
                <w:color w:val="984806"/>
                <w:sz w:val="26"/>
                <w:szCs w:val="26"/>
                <w:lang w:eastAsia="en-US"/>
              </w:rPr>
              <w:t>Answer: (a)</w:t>
            </w:r>
          </w:p>
          <w:p w:rsidR="00E55E30" w:rsidRDefault="00E55E30" w:rsidP="00B0487F">
            <w:pPr>
              <w:pStyle w:val="NormalWeb"/>
              <w:jc w:val="right"/>
            </w:pPr>
            <w:r>
              <w:rPr>
                <w:rStyle w:val="ans"/>
                <w:rFonts w:ascii="Calibri" w:hAnsi="Calibri" w:cs="Arial"/>
                <w:b/>
                <w:bCs/>
                <w:i/>
                <w:iCs/>
                <w:color w:val="984806"/>
                <w:sz w:val="26"/>
                <w:szCs w:val="26"/>
                <w:lang w:eastAsia="en-US"/>
              </w:rPr>
              <w:t>So, steeper gradient means faster diffusion</w:t>
            </w:r>
          </w:p>
        </w:tc>
      </w:tr>
    </w:tbl>
    <w:p w:rsidR="005563B9" w:rsidRDefault="005563B9" w:rsidP="00E55E30">
      <w:pPr>
        <w:pStyle w:val="NormalWeb"/>
      </w:pPr>
    </w:p>
    <w:p w:rsidR="005563B9" w:rsidRPr="005563B9" w:rsidRDefault="005563B9" w:rsidP="00E55E30">
      <w:pPr>
        <w:pStyle w:val="NormalWeb"/>
        <w:rPr>
          <w:rFonts w:ascii="Arial" w:hAnsi="Arial" w:cs="Arial"/>
          <w:b/>
          <w:sz w:val="28"/>
          <w:szCs w:val="28"/>
        </w:rPr>
      </w:pPr>
      <w:r w:rsidRPr="00BD1E95">
        <w:rPr>
          <w:rFonts w:ascii="Arial" w:hAnsi="Arial" w:cs="Arial"/>
          <w:b/>
          <w:sz w:val="28"/>
          <w:szCs w:val="28"/>
        </w:rPr>
        <w:t>Fick’s First Law</w:t>
      </w:r>
    </w:p>
    <w:p w:rsidR="00E55E30" w:rsidRDefault="00E55E30" w:rsidP="00E55E30">
      <w:pPr>
        <w:pStyle w:val="NormalWeb"/>
      </w:pPr>
      <w:r>
        <w:t xml:space="preserve">So now you know this Incredibly Important Concept: </w:t>
      </w:r>
    </w:p>
    <w:p w:rsidR="00E55E30" w:rsidRDefault="00E55E30" w:rsidP="00E55E30">
      <w:pPr>
        <w:pStyle w:val="Heading4"/>
      </w:pPr>
      <w:r>
        <w:tab/>
      </w:r>
      <w:r w:rsidRPr="00DC4545">
        <w:rPr>
          <w:rStyle w:val="Strong"/>
          <w:rFonts w:ascii="Times New Roman" w:hAnsi="Times New Roman" w:cs="Times New Roman"/>
          <w:b/>
          <w:bCs/>
        </w:rPr>
        <w:t>Flux is directly proportional to the gradient</w:t>
      </w:r>
    </w:p>
    <w:p w:rsidR="00E55E30" w:rsidRDefault="00E55E30" w:rsidP="00E55E30">
      <w:pPr>
        <w:pStyle w:val="NormalWeb"/>
      </w:pPr>
      <w:r>
        <w:t>This concept is known as Fick's First Law. In this section, I will introduce a mathematical version of this law and explore some of the things that we can learn by expressing this law mathematically.</w:t>
      </w:r>
    </w:p>
    <w:p w:rsidR="005563B9" w:rsidRDefault="005563B9" w:rsidP="00E55E30">
      <w:pPr>
        <w:pStyle w:val="NormalWeb"/>
        <w:rPr>
          <w:rFonts w:ascii="Arial" w:hAnsi="Arial" w:cs="Arial"/>
          <w:b/>
          <w:sz w:val="28"/>
          <w:szCs w:val="28"/>
        </w:rPr>
      </w:pPr>
    </w:p>
    <w:p w:rsidR="00BD1E95" w:rsidRPr="00BD1E95" w:rsidRDefault="00BD1E95" w:rsidP="00E55E30">
      <w:pPr>
        <w:pStyle w:val="NormalWeb"/>
        <w:rPr>
          <w:rFonts w:ascii="Arial" w:hAnsi="Arial" w:cs="Arial"/>
          <w:b/>
          <w:sz w:val="28"/>
          <w:szCs w:val="28"/>
        </w:rPr>
      </w:pPr>
      <w:r w:rsidRPr="00BD1E95">
        <w:rPr>
          <w:rFonts w:ascii="Arial" w:hAnsi="Arial" w:cs="Arial"/>
          <w:b/>
          <w:sz w:val="28"/>
          <w:szCs w:val="28"/>
        </w:rPr>
        <w:t xml:space="preserve">The </w:t>
      </w:r>
      <w:r w:rsidR="0036264D">
        <w:rPr>
          <w:rFonts w:ascii="Arial" w:hAnsi="Arial" w:cs="Arial"/>
          <w:b/>
          <w:sz w:val="28"/>
          <w:szCs w:val="28"/>
        </w:rPr>
        <w:t>g</w:t>
      </w:r>
      <w:r w:rsidRPr="00BD1E95">
        <w:rPr>
          <w:rFonts w:ascii="Arial" w:hAnsi="Arial" w:cs="Arial"/>
          <w:b/>
          <w:sz w:val="28"/>
          <w:szCs w:val="28"/>
        </w:rPr>
        <w:t>radient in Fick’s First Law</w:t>
      </w:r>
    </w:p>
    <w:p w:rsidR="00E55E30" w:rsidRDefault="00E55E30" w:rsidP="00E55E30">
      <w:pPr>
        <w:pStyle w:val="NormalWeb"/>
      </w:pPr>
      <w:r>
        <w:t xml:space="preserve">Here are our two main points again. If you understand these two sentences, you will have half of diffusion sorted out: </w:t>
      </w:r>
    </w:p>
    <w:p w:rsidR="00E55E30" w:rsidRPr="00DC4545" w:rsidRDefault="00E55E30" w:rsidP="00E55E30">
      <w:pPr>
        <w:numPr>
          <w:ilvl w:val="0"/>
          <w:numId w:val="3"/>
        </w:numPr>
        <w:spacing w:before="100" w:beforeAutospacing="1" w:after="100" w:afterAutospacing="1"/>
        <w:rPr>
          <w:rStyle w:val="Strong"/>
        </w:rPr>
      </w:pPr>
      <w:r w:rsidRPr="00DC4545">
        <w:rPr>
          <w:rStyle w:val="Strong"/>
        </w:rPr>
        <w:t xml:space="preserve">Diffusion is the net </w:t>
      </w:r>
      <w:r w:rsidR="00BD1E95">
        <w:rPr>
          <w:rStyle w:val="Strong"/>
        </w:rPr>
        <w:t>f</w:t>
      </w:r>
      <w:r w:rsidRPr="00DC4545">
        <w:rPr>
          <w:rStyle w:val="Strong"/>
        </w:rPr>
        <w:t xml:space="preserve">lux of particles down a concentration gradient due to random movement, and </w:t>
      </w:r>
    </w:p>
    <w:p w:rsidR="00E55E30" w:rsidRDefault="00E55E30" w:rsidP="00E55E30">
      <w:pPr>
        <w:numPr>
          <w:ilvl w:val="0"/>
          <w:numId w:val="3"/>
        </w:numPr>
        <w:spacing w:before="100" w:beforeAutospacing="1" w:after="100" w:afterAutospacing="1"/>
      </w:pPr>
      <w:r>
        <w:rPr>
          <w:rStyle w:val="Strong"/>
        </w:rPr>
        <w:t>Flux is directly proportional to the gradient (Fick’s First Law).</w:t>
      </w:r>
    </w:p>
    <w:p w:rsidR="00E55E30" w:rsidRDefault="00E55E30" w:rsidP="00E55E30">
      <w:r>
        <w:t xml:space="preserve">Let’s make it look more technical. It's easiest to think of a gradient in one dimension (so there is a left and right side). The picture below shows a gradient from left (high) to right (low). While it is convenient to </w:t>
      </w:r>
      <w:r>
        <w:lastRenderedPageBreak/>
        <w:t>represent the gradient in one di</w:t>
      </w:r>
      <w:r w:rsidR="00BD1E95">
        <w:t xml:space="preserve">mension to keep things simple, </w:t>
      </w:r>
      <w:r>
        <w:t>remember that we are really talking about concentrations of substances in a volume i.e. in three dimensions, and these substances move through a cross-sectional area.</w:t>
      </w:r>
    </w:p>
    <w:p w:rsidR="00E55E30" w:rsidRDefault="00E55E30" w:rsidP="00E55E30">
      <w:pPr>
        <w:pStyle w:val="NormalWeb"/>
      </w:pPr>
      <w:r w:rsidRPr="008C2937">
        <w:rPr>
          <w:rStyle w:val="Strong"/>
        </w:rPr>
        <w:t>How can we measure this gradient?</w:t>
      </w:r>
      <w:r>
        <w:t xml:space="preserve"> The easiest thing to do would be to find out the difference between the concentrations on the left and on the right, and the distance between the left and the right. The gradient is the difference between concentrations divided by the distance between the ends:</w:t>
      </w:r>
    </w:p>
    <w:tbl>
      <w:tblPr>
        <w:tblW w:w="8426" w:type="dxa"/>
        <w:jc w:val="center"/>
        <w:tblBorders>
          <w:top w:val="outset" w:sz="6" w:space="0" w:color="auto"/>
          <w:left w:val="outset" w:sz="6" w:space="0" w:color="auto"/>
          <w:bottom w:val="outset" w:sz="6" w:space="0" w:color="auto"/>
          <w:right w:val="outset" w:sz="6" w:space="0" w:color="auto"/>
        </w:tblBorders>
        <w:tblCellMar>
          <w:top w:w="15" w:type="dxa"/>
          <w:left w:w="0" w:type="dxa"/>
          <w:bottom w:w="15" w:type="dxa"/>
          <w:right w:w="15" w:type="dxa"/>
        </w:tblCellMar>
        <w:tblLook w:val="04A0" w:firstRow="1" w:lastRow="0" w:firstColumn="1" w:lastColumn="0" w:noHBand="0" w:noVBand="1"/>
      </w:tblPr>
      <w:tblGrid>
        <w:gridCol w:w="4335"/>
        <w:gridCol w:w="4290"/>
      </w:tblGrid>
      <w:tr w:rsidR="00F956EB" w:rsidRPr="00F956EB" w:rsidTr="00F956EB">
        <w:trPr>
          <w:trHeight w:val="2648"/>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956EB" w:rsidRPr="00F956EB" w:rsidRDefault="00F956EB" w:rsidP="00F956EB">
            <w:pPr>
              <w:spacing w:line="312" w:lineRule="atLeast"/>
              <w:rPr>
                <w:rFonts w:ascii="Helvetica" w:hAnsi="Helvetica" w:cs="Helvetica"/>
                <w:b/>
                <w:bCs/>
                <w:color w:val="6F4406"/>
                <w:sz w:val="24"/>
                <w:lang w:val="en-AU" w:eastAsia="en-AU"/>
              </w:rPr>
            </w:pPr>
            <w:r w:rsidRPr="00F956EB">
              <w:rPr>
                <w:rFonts w:ascii="Helvetica" w:hAnsi="Helvetica" w:cs="Helvetica"/>
                <w:b/>
                <w:bCs/>
                <w:color w:val="6F4406"/>
                <w:sz w:val="24"/>
                <w:lang w:val="en-AU" w:eastAsia="en-AU"/>
              </w:rPr>
              <w:fldChar w:fldCharType="begin"/>
            </w:r>
            <w:r w:rsidRPr="00F956EB">
              <w:rPr>
                <w:rFonts w:ascii="Helvetica" w:hAnsi="Helvetica" w:cs="Helvetica"/>
                <w:b/>
                <w:bCs/>
                <w:color w:val="6F4406"/>
                <w:sz w:val="24"/>
                <w:lang w:val="en-AU" w:eastAsia="en-AU"/>
              </w:rPr>
              <w:instrText xml:space="preserve"> INCLUDEPICTURE "http://mathbench.umd.edu/modules-au/cell-processes_diffusion/Finalgraphics/units-gradient_cm3.gif" \* MERGEFORMATINET </w:instrText>
            </w:r>
            <w:r w:rsidRPr="00F956EB">
              <w:rPr>
                <w:rFonts w:ascii="Helvetica" w:hAnsi="Helvetica" w:cs="Helvetica"/>
                <w:b/>
                <w:bCs/>
                <w:color w:val="6F4406"/>
                <w:sz w:val="24"/>
                <w:lang w:val="en-AU" w:eastAsia="en-AU"/>
              </w:rPr>
              <w:fldChar w:fldCharType="separate"/>
            </w:r>
            <w:r w:rsidR="00364265">
              <w:rPr>
                <w:rFonts w:ascii="Helvetica" w:hAnsi="Helvetica" w:cs="Helvetica"/>
                <w:b/>
                <w:bCs/>
                <w:color w:val="6F4406"/>
                <w:sz w:val="24"/>
                <w:lang w:val="en-AU" w:eastAsia="en-AU"/>
              </w:rPr>
              <w:fldChar w:fldCharType="begin"/>
            </w:r>
            <w:r w:rsidR="00364265">
              <w:rPr>
                <w:rFonts w:ascii="Helvetica" w:hAnsi="Helvetica" w:cs="Helvetica"/>
                <w:b/>
                <w:bCs/>
                <w:color w:val="6F4406"/>
                <w:sz w:val="24"/>
                <w:lang w:val="en-AU" w:eastAsia="en-AU"/>
              </w:rPr>
              <w:instrText xml:space="preserve"> </w:instrText>
            </w:r>
            <w:r w:rsidR="00364265">
              <w:rPr>
                <w:rFonts w:ascii="Helvetica" w:hAnsi="Helvetica" w:cs="Helvetica"/>
                <w:b/>
                <w:bCs/>
                <w:color w:val="6F4406"/>
                <w:sz w:val="24"/>
                <w:lang w:val="en-AU" w:eastAsia="en-AU"/>
              </w:rPr>
              <w:instrText>INCLUDEPICTURE  "http://mathbench.umd.edu/modules-au/cell-processes_diffusion/Finalgraphics/units-gradient_cm3.gif" \* MERGEFORMATINET</w:instrText>
            </w:r>
            <w:r w:rsidR="00364265">
              <w:rPr>
                <w:rFonts w:ascii="Helvetica" w:hAnsi="Helvetica" w:cs="Helvetica"/>
                <w:b/>
                <w:bCs/>
                <w:color w:val="6F4406"/>
                <w:sz w:val="24"/>
                <w:lang w:val="en-AU" w:eastAsia="en-AU"/>
              </w:rPr>
              <w:instrText xml:space="preserve"> </w:instrText>
            </w:r>
            <w:r w:rsidR="00364265">
              <w:rPr>
                <w:rFonts w:ascii="Helvetica" w:hAnsi="Helvetica" w:cs="Helvetica"/>
                <w:b/>
                <w:bCs/>
                <w:color w:val="6F4406"/>
                <w:sz w:val="24"/>
                <w:lang w:val="en-AU" w:eastAsia="en-AU"/>
              </w:rPr>
              <w:fldChar w:fldCharType="separate"/>
            </w:r>
            <w:r w:rsidR="00364265">
              <w:rPr>
                <w:rFonts w:ascii="Helvetica" w:hAnsi="Helvetica" w:cs="Helvetica"/>
                <w:b/>
                <w:bCs/>
                <w:color w:val="6F4406"/>
                <w:sz w:val="24"/>
                <w:lang w:val="en-AU" w:eastAsia="en-AU"/>
              </w:rPr>
              <w:pict>
                <v:shape id="_x0000_i1032" type="#_x0000_t75" style="width:3in;height:83.25pt">
                  <v:imagedata r:id="rId21" r:href="rId22"/>
                </v:shape>
              </w:pict>
            </w:r>
            <w:r w:rsidR="00364265">
              <w:rPr>
                <w:rFonts w:ascii="Helvetica" w:hAnsi="Helvetica" w:cs="Helvetica"/>
                <w:b/>
                <w:bCs/>
                <w:color w:val="6F4406"/>
                <w:sz w:val="24"/>
                <w:lang w:val="en-AU" w:eastAsia="en-AU"/>
              </w:rPr>
              <w:fldChar w:fldCharType="end"/>
            </w:r>
            <w:r w:rsidRPr="00F956EB">
              <w:rPr>
                <w:rFonts w:ascii="Helvetica" w:hAnsi="Helvetica" w:cs="Helvetica"/>
                <w:b/>
                <w:bCs/>
                <w:color w:val="6F4406"/>
                <w:sz w:val="24"/>
                <w:lang w:val="en-AU" w:eastAsia="en-AU"/>
              </w:rPr>
              <w:fldChar w:fldCharType="end"/>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956EB" w:rsidRPr="00F956EB" w:rsidRDefault="00F956EB" w:rsidP="00F956EB">
            <w:pPr>
              <w:spacing w:line="312" w:lineRule="atLeast"/>
              <w:rPr>
                <w:rFonts w:ascii="Helvetica" w:hAnsi="Helvetica" w:cs="Helvetica"/>
                <w:b/>
                <w:bCs/>
                <w:color w:val="6F4406"/>
                <w:sz w:val="24"/>
                <w:lang w:val="en-AU" w:eastAsia="en-AU"/>
              </w:rPr>
            </w:pPr>
            <w:r w:rsidRPr="00F956EB">
              <w:rPr>
                <w:rFonts w:ascii="Helvetica" w:hAnsi="Helvetica" w:cs="Helvetica"/>
                <w:b/>
                <w:bCs/>
                <w:color w:val="6F4406"/>
                <w:sz w:val="24"/>
                <w:lang w:val="en-AU" w:eastAsia="en-AU"/>
              </w:rPr>
              <w:fldChar w:fldCharType="begin"/>
            </w:r>
            <w:r w:rsidRPr="00F956EB">
              <w:rPr>
                <w:rFonts w:ascii="Helvetica" w:hAnsi="Helvetica" w:cs="Helvetica"/>
                <w:b/>
                <w:bCs/>
                <w:color w:val="6F4406"/>
                <w:sz w:val="24"/>
                <w:lang w:val="en-AU" w:eastAsia="en-AU"/>
              </w:rPr>
              <w:instrText xml:space="preserve"> INCLUDEPICTURE "http://mathbench.umd.edu/modules-au/cell-processes_diffusion/Finalgraphics/delCdelx_10cm_graph.gif" \* MERGEFORMATINET </w:instrText>
            </w:r>
            <w:r w:rsidRPr="00F956EB">
              <w:rPr>
                <w:rFonts w:ascii="Helvetica" w:hAnsi="Helvetica" w:cs="Helvetica"/>
                <w:b/>
                <w:bCs/>
                <w:color w:val="6F4406"/>
                <w:sz w:val="24"/>
                <w:lang w:val="en-AU" w:eastAsia="en-AU"/>
              </w:rPr>
              <w:fldChar w:fldCharType="separate"/>
            </w:r>
            <w:r w:rsidR="00364265">
              <w:rPr>
                <w:rFonts w:ascii="Helvetica" w:hAnsi="Helvetica" w:cs="Helvetica"/>
                <w:b/>
                <w:bCs/>
                <w:color w:val="6F4406"/>
                <w:sz w:val="24"/>
                <w:lang w:val="en-AU" w:eastAsia="en-AU"/>
              </w:rPr>
              <w:fldChar w:fldCharType="begin"/>
            </w:r>
            <w:r w:rsidR="00364265">
              <w:rPr>
                <w:rFonts w:ascii="Helvetica" w:hAnsi="Helvetica" w:cs="Helvetica"/>
                <w:b/>
                <w:bCs/>
                <w:color w:val="6F4406"/>
                <w:sz w:val="24"/>
                <w:lang w:val="en-AU" w:eastAsia="en-AU"/>
              </w:rPr>
              <w:instrText xml:space="preserve"> </w:instrText>
            </w:r>
            <w:r w:rsidR="00364265">
              <w:rPr>
                <w:rFonts w:ascii="Helvetica" w:hAnsi="Helvetica" w:cs="Helvetica"/>
                <w:b/>
                <w:bCs/>
                <w:color w:val="6F4406"/>
                <w:sz w:val="24"/>
                <w:lang w:val="en-AU" w:eastAsia="en-AU"/>
              </w:rPr>
              <w:instrText>INCLUDEPICTURE  "http://mathbench.umd.edu/modules-au/cell-processes_diffusion/Finalgraphics/delCdelx_10cm_graph.gif" \* MERGEFORMATINET</w:instrText>
            </w:r>
            <w:r w:rsidR="00364265">
              <w:rPr>
                <w:rFonts w:ascii="Helvetica" w:hAnsi="Helvetica" w:cs="Helvetica"/>
                <w:b/>
                <w:bCs/>
                <w:color w:val="6F4406"/>
                <w:sz w:val="24"/>
                <w:lang w:val="en-AU" w:eastAsia="en-AU"/>
              </w:rPr>
              <w:instrText xml:space="preserve"> </w:instrText>
            </w:r>
            <w:r w:rsidR="00364265">
              <w:rPr>
                <w:rFonts w:ascii="Helvetica" w:hAnsi="Helvetica" w:cs="Helvetica"/>
                <w:b/>
                <w:bCs/>
                <w:color w:val="6F4406"/>
                <w:sz w:val="24"/>
                <w:lang w:val="en-AU" w:eastAsia="en-AU"/>
              </w:rPr>
              <w:fldChar w:fldCharType="separate"/>
            </w:r>
            <w:r w:rsidR="00364265">
              <w:rPr>
                <w:rFonts w:ascii="Helvetica" w:hAnsi="Helvetica" w:cs="Helvetica"/>
                <w:b/>
                <w:bCs/>
                <w:color w:val="6F4406"/>
                <w:sz w:val="24"/>
                <w:lang w:val="en-AU" w:eastAsia="en-AU"/>
              </w:rPr>
              <w:pict>
                <v:shape id="_x0000_i1033" type="#_x0000_t75" style="width:213.75pt;height:201.75pt">
                  <v:imagedata r:id="rId23" r:href="rId24"/>
                </v:shape>
              </w:pict>
            </w:r>
            <w:r w:rsidR="00364265">
              <w:rPr>
                <w:rFonts w:ascii="Helvetica" w:hAnsi="Helvetica" w:cs="Helvetica"/>
                <w:b/>
                <w:bCs/>
                <w:color w:val="6F4406"/>
                <w:sz w:val="24"/>
                <w:lang w:val="en-AU" w:eastAsia="en-AU"/>
              </w:rPr>
              <w:fldChar w:fldCharType="end"/>
            </w:r>
            <w:r w:rsidRPr="00F956EB">
              <w:rPr>
                <w:rFonts w:ascii="Helvetica" w:hAnsi="Helvetica" w:cs="Helvetica"/>
                <w:b/>
                <w:bCs/>
                <w:color w:val="6F4406"/>
                <w:sz w:val="24"/>
                <w:lang w:val="en-AU" w:eastAsia="en-AU"/>
              </w:rPr>
              <w:fldChar w:fldCharType="end"/>
            </w:r>
          </w:p>
        </w:tc>
      </w:tr>
    </w:tbl>
    <w:p w:rsidR="00F956EB" w:rsidRDefault="00F956EB" w:rsidP="00E55E30">
      <w:pPr>
        <w:pStyle w:val="NormalWeb"/>
      </w:pPr>
    </w:p>
    <w:p w:rsidR="00E55E30" w:rsidRPr="00D00721" w:rsidRDefault="00E55E30" w:rsidP="00E55E30">
      <w:pPr>
        <w:rPr>
          <w:vanish/>
        </w:rPr>
      </w:pPr>
    </w:p>
    <w:tbl>
      <w:tblPr>
        <w:tblpPr w:leftFromText="180" w:rightFromText="180" w:vertAnchor="text" w:horzAnchor="margin" w:tblpY="4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76"/>
      </w:tblGrid>
      <w:tr w:rsidR="00E55E30" w:rsidTr="00B0487F">
        <w:tc>
          <w:tcPr>
            <w:tcW w:w="9576" w:type="dxa"/>
            <w:shd w:val="clear" w:color="auto" w:fill="F6E8C0"/>
          </w:tcPr>
          <w:p w:rsidR="00E55E30" w:rsidRDefault="00E55E30" w:rsidP="00B0487F">
            <w:pPr>
              <w:pStyle w:val="Heading4"/>
            </w:pPr>
            <w:r>
              <w:t>What is the left to right gradient? (Use figure above)</w:t>
            </w:r>
          </w:p>
          <w:p w:rsidR="00E55E30" w:rsidRDefault="00E55E30" w:rsidP="00B0487F">
            <w:pPr>
              <w:numPr>
                <w:ilvl w:val="0"/>
                <w:numId w:val="4"/>
              </w:numPr>
              <w:spacing w:before="100" w:beforeAutospacing="1" w:after="100" w:afterAutospacing="1"/>
            </w:pPr>
            <w:r>
              <w:t xml:space="preserve">On the left, there are 17 particles in a 1 cm </w:t>
            </w:r>
            <w:proofErr w:type="gramStart"/>
            <w:r>
              <w:t>slice,</w:t>
            </w:r>
            <w:proofErr w:type="gramEnd"/>
            <w:r>
              <w:t xml:space="preserve"> the concentration is 17 particles per cm. On the right, there are only 4 particles in a 1cm </w:t>
            </w:r>
            <w:proofErr w:type="gramStart"/>
            <w:r>
              <w:t>slice,</w:t>
            </w:r>
            <w:proofErr w:type="gramEnd"/>
            <w:r>
              <w:t xml:space="preserve"> the concentration is 4 particles per cm. </w:t>
            </w:r>
          </w:p>
          <w:p w:rsidR="00E55E30" w:rsidRDefault="00E55E30" w:rsidP="00B0487F">
            <w:pPr>
              <w:numPr>
                <w:ilvl w:val="0"/>
                <w:numId w:val="4"/>
              </w:numPr>
              <w:spacing w:before="100" w:beforeAutospacing="1" w:after="100" w:afterAutospacing="1"/>
            </w:pPr>
            <w:r>
              <w:t xml:space="preserve">The change in concentration is thus 13 particles per cm </w:t>
            </w:r>
          </w:p>
          <w:p w:rsidR="00E55E30" w:rsidRDefault="00E55E30" w:rsidP="00B0487F">
            <w:pPr>
              <w:numPr>
                <w:ilvl w:val="0"/>
                <w:numId w:val="4"/>
              </w:numPr>
              <w:spacing w:before="100" w:beforeAutospacing="1" w:after="100" w:afterAutospacing="1"/>
            </w:pPr>
            <w:r>
              <w:t xml:space="preserve">The distance between the two slices is 10 cm. </w:t>
            </w:r>
          </w:p>
          <w:p w:rsidR="00E55E30" w:rsidRDefault="00E55E30" w:rsidP="00B0487F">
            <w:pPr>
              <w:pStyle w:val="Heading5"/>
            </w:pPr>
            <w:r>
              <w:t xml:space="preserve">Answer: </w:t>
            </w:r>
            <w:r>
              <w:rPr>
                <w:rStyle w:val="ans"/>
              </w:rPr>
              <w:t>The gradient is 13 particles per cm over 10 cm, or 1.3 particles per cm squared.</w:t>
            </w:r>
            <w:r>
              <w:t xml:space="preserve"> </w:t>
            </w:r>
          </w:p>
        </w:tc>
      </w:tr>
    </w:tbl>
    <w:p w:rsidR="00E55E30" w:rsidRDefault="00E55E30" w:rsidP="00E55E30">
      <w:pPr>
        <w:pStyle w:val="NormalWeb"/>
      </w:pPr>
    </w:p>
    <w:p w:rsidR="00E55E30" w:rsidRDefault="00E55E30" w:rsidP="00E55E30">
      <w:pPr>
        <w:pStyle w:val="NormalWeb"/>
      </w:pPr>
      <w:r w:rsidRPr="008C2937">
        <w:rPr>
          <w:rStyle w:val="Strong"/>
        </w:rPr>
        <w:t>You could also measure the concentrations closer and closer together</w:t>
      </w:r>
      <w:r>
        <w:t xml:space="preserve"> to get more exact information. For example you could measure the gradient every </w:t>
      </w:r>
      <w:proofErr w:type="spellStart"/>
      <w:r>
        <w:t>centimetre</w:t>
      </w:r>
      <w:proofErr w:type="spellEnd"/>
      <w:r>
        <w:t xml:space="preserve">. </w:t>
      </w:r>
    </w:p>
    <w:p w:rsidR="00F956EB" w:rsidRPr="00F956EB" w:rsidRDefault="00F956EB" w:rsidP="00F956EB">
      <w:pPr>
        <w:rPr>
          <w:sz w:val="24"/>
          <w:lang w:val="en-AU" w:eastAsia="en-AU"/>
        </w:rPr>
      </w:pPr>
    </w:p>
    <w:tbl>
      <w:tblPr>
        <w:tblW w:w="3000" w:type="dxa"/>
        <w:jc w:val="center"/>
        <w:tblBorders>
          <w:top w:val="outset" w:sz="6" w:space="0" w:color="auto"/>
          <w:left w:val="outset" w:sz="6" w:space="0" w:color="auto"/>
          <w:bottom w:val="outset" w:sz="6" w:space="0" w:color="auto"/>
          <w:right w:val="outset" w:sz="6" w:space="0" w:color="auto"/>
        </w:tblBorders>
        <w:tblCellMar>
          <w:top w:w="15" w:type="dxa"/>
          <w:left w:w="0" w:type="dxa"/>
          <w:bottom w:w="15" w:type="dxa"/>
          <w:right w:w="15" w:type="dxa"/>
        </w:tblCellMar>
        <w:tblLook w:val="04A0" w:firstRow="1" w:lastRow="0" w:firstColumn="1" w:lastColumn="0" w:noHBand="0" w:noVBand="1"/>
      </w:tblPr>
      <w:tblGrid>
        <w:gridCol w:w="4335"/>
        <w:gridCol w:w="4320"/>
      </w:tblGrid>
      <w:tr w:rsidR="00F956EB" w:rsidRPr="00F956EB" w:rsidTr="00F956EB">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956EB" w:rsidRPr="00F956EB" w:rsidRDefault="00F956EB" w:rsidP="00F956EB">
            <w:pPr>
              <w:spacing w:line="312" w:lineRule="atLeast"/>
              <w:rPr>
                <w:rFonts w:ascii="Helvetica" w:hAnsi="Helvetica" w:cs="Helvetica"/>
                <w:b/>
                <w:bCs/>
                <w:color w:val="6F4406"/>
                <w:sz w:val="24"/>
                <w:lang w:val="en-AU" w:eastAsia="en-AU"/>
              </w:rPr>
            </w:pPr>
            <w:r w:rsidRPr="00F956EB">
              <w:rPr>
                <w:rFonts w:ascii="Helvetica" w:hAnsi="Helvetica" w:cs="Helvetica"/>
                <w:b/>
                <w:bCs/>
                <w:color w:val="6F4406"/>
                <w:sz w:val="24"/>
                <w:lang w:val="en-AU" w:eastAsia="en-AU"/>
              </w:rPr>
              <w:lastRenderedPageBreak/>
              <w:fldChar w:fldCharType="begin"/>
            </w:r>
            <w:r w:rsidRPr="00F956EB">
              <w:rPr>
                <w:rFonts w:ascii="Helvetica" w:hAnsi="Helvetica" w:cs="Helvetica"/>
                <w:b/>
                <w:bCs/>
                <w:color w:val="6F4406"/>
                <w:sz w:val="24"/>
                <w:lang w:val="en-AU" w:eastAsia="en-AU"/>
              </w:rPr>
              <w:instrText xml:space="preserve"> INCLUDEPICTURE "http://mathbench.umd.edu/modules-au/cell-processes_diffusion/Finalgraphics/units-gradient_mm3.gif" \* MERGEFORMATINET </w:instrText>
            </w:r>
            <w:r w:rsidRPr="00F956EB">
              <w:rPr>
                <w:rFonts w:ascii="Helvetica" w:hAnsi="Helvetica" w:cs="Helvetica"/>
                <w:b/>
                <w:bCs/>
                <w:color w:val="6F4406"/>
                <w:sz w:val="24"/>
                <w:lang w:val="en-AU" w:eastAsia="en-AU"/>
              </w:rPr>
              <w:fldChar w:fldCharType="separate"/>
            </w:r>
            <w:r w:rsidR="00364265">
              <w:rPr>
                <w:rFonts w:ascii="Helvetica" w:hAnsi="Helvetica" w:cs="Helvetica"/>
                <w:b/>
                <w:bCs/>
                <w:color w:val="6F4406"/>
                <w:sz w:val="24"/>
                <w:lang w:val="en-AU" w:eastAsia="en-AU"/>
              </w:rPr>
              <w:fldChar w:fldCharType="begin"/>
            </w:r>
            <w:r w:rsidR="00364265">
              <w:rPr>
                <w:rFonts w:ascii="Helvetica" w:hAnsi="Helvetica" w:cs="Helvetica"/>
                <w:b/>
                <w:bCs/>
                <w:color w:val="6F4406"/>
                <w:sz w:val="24"/>
                <w:lang w:val="en-AU" w:eastAsia="en-AU"/>
              </w:rPr>
              <w:instrText xml:space="preserve"> </w:instrText>
            </w:r>
            <w:r w:rsidR="00364265">
              <w:rPr>
                <w:rFonts w:ascii="Helvetica" w:hAnsi="Helvetica" w:cs="Helvetica"/>
                <w:b/>
                <w:bCs/>
                <w:color w:val="6F4406"/>
                <w:sz w:val="24"/>
                <w:lang w:val="en-AU" w:eastAsia="en-AU"/>
              </w:rPr>
              <w:instrText>INCLUDEPICTURE  "http://m</w:instrText>
            </w:r>
            <w:r w:rsidR="00364265">
              <w:rPr>
                <w:rFonts w:ascii="Helvetica" w:hAnsi="Helvetica" w:cs="Helvetica"/>
                <w:b/>
                <w:bCs/>
                <w:color w:val="6F4406"/>
                <w:sz w:val="24"/>
                <w:lang w:val="en-AU" w:eastAsia="en-AU"/>
              </w:rPr>
              <w:instrText>athbench.umd.edu/modules-au/cell-processes_diffusion/Finalgraphics/units-gradient_mm3.gif" \* MERGEFORMATINET</w:instrText>
            </w:r>
            <w:r w:rsidR="00364265">
              <w:rPr>
                <w:rFonts w:ascii="Helvetica" w:hAnsi="Helvetica" w:cs="Helvetica"/>
                <w:b/>
                <w:bCs/>
                <w:color w:val="6F4406"/>
                <w:sz w:val="24"/>
                <w:lang w:val="en-AU" w:eastAsia="en-AU"/>
              </w:rPr>
              <w:instrText xml:space="preserve"> </w:instrText>
            </w:r>
            <w:r w:rsidR="00364265">
              <w:rPr>
                <w:rFonts w:ascii="Helvetica" w:hAnsi="Helvetica" w:cs="Helvetica"/>
                <w:b/>
                <w:bCs/>
                <w:color w:val="6F4406"/>
                <w:sz w:val="24"/>
                <w:lang w:val="en-AU" w:eastAsia="en-AU"/>
              </w:rPr>
              <w:fldChar w:fldCharType="separate"/>
            </w:r>
            <w:r w:rsidR="00364265">
              <w:rPr>
                <w:rFonts w:ascii="Helvetica" w:hAnsi="Helvetica" w:cs="Helvetica"/>
                <w:b/>
                <w:bCs/>
                <w:color w:val="6F4406"/>
                <w:sz w:val="24"/>
                <w:lang w:val="en-AU" w:eastAsia="en-AU"/>
              </w:rPr>
              <w:pict>
                <v:shape id="_x0000_i1034" type="#_x0000_t75" style="width:3in;height:83.25pt">
                  <v:imagedata r:id="rId25" r:href="rId26"/>
                </v:shape>
              </w:pict>
            </w:r>
            <w:r w:rsidR="00364265">
              <w:rPr>
                <w:rFonts w:ascii="Helvetica" w:hAnsi="Helvetica" w:cs="Helvetica"/>
                <w:b/>
                <w:bCs/>
                <w:color w:val="6F4406"/>
                <w:sz w:val="24"/>
                <w:lang w:val="en-AU" w:eastAsia="en-AU"/>
              </w:rPr>
              <w:fldChar w:fldCharType="end"/>
            </w:r>
            <w:r w:rsidRPr="00F956EB">
              <w:rPr>
                <w:rFonts w:ascii="Helvetica" w:hAnsi="Helvetica" w:cs="Helvetica"/>
                <w:b/>
                <w:bCs/>
                <w:color w:val="6F4406"/>
                <w:sz w:val="24"/>
                <w:lang w:val="en-AU" w:eastAsia="en-AU"/>
              </w:rPr>
              <w:fldChar w:fldCharType="end"/>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956EB" w:rsidRPr="00F956EB" w:rsidRDefault="00F956EB" w:rsidP="00F956EB">
            <w:pPr>
              <w:spacing w:line="312" w:lineRule="atLeast"/>
              <w:rPr>
                <w:rFonts w:ascii="Helvetica" w:hAnsi="Helvetica" w:cs="Helvetica"/>
                <w:b/>
                <w:bCs/>
                <w:color w:val="6F4406"/>
                <w:sz w:val="24"/>
                <w:lang w:val="en-AU" w:eastAsia="en-AU"/>
              </w:rPr>
            </w:pPr>
            <w:r w:rsidRPr="00F956EB">
              <w:rPr>
                <w:rFonts w:ascii="Helvetica" w:hAnsi="Helvetica" w:cs="Helvetica"/>
                <w:b/>
                <w:bCs/>
                <w:color w:val="6F4406"/>
                <w:sz w:val="24"/>
                <w:lang w:val="en-AU" w:eastAsia="en-AU"/>
              </w:rPr>
              <w:fldChar w:fldCharType="begin"/>
            </w:r>
            <w:r w:rsidRPr="00F956EB">
              <w:rPr>
                <w:rFonts w:ascii="Helvetica" w:hAnsi="Helvetica" w:cs="Helvetica"/>
                <w:b/>
                <w:bCs/>
                <w:color w:val="6F4406"/>
                <w:sz w:val="24"/>
                <w:lang w:val="en-AU" w:eastAsia="en-AU"/>
              </w:rPr>
              <w:instrText xml:space="preserve"> INCLUDEPICTURE "http://mathbench.umd.edu/modules-au/cell-processes_diffusion/Finalgraphics/delCdelx_1cm_graph.gif" \* MERGEFORMATINET </w:instrText>
            </w:r>
            <w:r w:rsidRPr="00F956EB">
              <w:rPr>
                <w:rFonts w:ascii="Helvetica" w:hAnsi="Helvetica" w:cs="Helvetica"/>
                <w:b/>
                <w:bCs/>
                <w:color w:val="6F4406"/>
                <w:sz w:val="24"/>
                <w:lang w:val="en-AU" w:eastAsia="en-AU"/>
              </w:rPr>
              <w:fldChar w:fldCharType="separate"/>
            </w:r>
            <w:r w:rsidR="00364265">
              <w:rPr>
                <w:rFonts w:ascii="Helvetica" w:hAnsi="Helvetica" w:cs="Helvetica"/>
                <w:b/>
                <w:bCs/>
                <w:color w:val="6F4406"/>
                <w:sz w:val="24"/>
                <w:lang w:val="en-AU" w:eastAsia="en-AU"/>
              </w:rPr>
              <w:fldChar w:fldCharType="begin"/>
            </w:r>
            <w:r w:rsidR="00364265">
              <w:rPr>
                <w:rFonts w:ascii="Helvetica" w:hAnsi="Helvetica" w:cs="Helvetica"/>
                <w:b/>
                <w:bCs/>
                <w:color w:val="6F4406"/>
                <w:sz w:val="24"/>
                <w:lang w:val="en-AU" w:eastAsia="en-AU"/>
              </w:rPr>
              <w:instrText xml:space="preserve"> </w:instrText>
            </w:r>
            <w:r w:rsidR="00364265">
              <w:rPr>
                <w:rFonts w:ascii="Helvetica" w:hAnsi="Helvetica" w:cs="Helvetica"/>
                <w:b/>
                <w:bCs/>
                <w:color w:val="6F4406"/>
                <w:sz w:val="24"/>
                <w:lang w:val="en-AU" w:eastAsia="en-AU"/>
              </w:rPr>
              <w:instrText>IN</w:instrText>
            </w:r>
            <w:r w:rsidR="00364265">
              <w:rPr>
                <w:rFonts w:ascii="Helvetica" w:hAnsi="Helvetica" w:cs="Helvetica"/>
                <w:b/>
                <w:bCs/>
                <w:color w:val="6F4406"/>
                <w:sz w:val="24"/>
                <w:lang w:val="en-AU" w:eastAsia="en-AU"/>
              </w:rPr>
              <w:instrText>CLUDEPICTURE  "http://mathbench.umd.edu/modules-au/cell-processes_diffusion/Finalgraphics/delCdelx_1cm_graph.gif" \* MERGEFORMATINET</w:instrText>
            </w:r>
            <w:r w:rsidR="00364265">
              <w:rPr>
                <w:rFonts w:ascii="Helvetica" w:hAnsi="Helvetica" w:cs="Helvetica"/>
                <w:b/>
                <w:bCs/>
                <w:color w:val="6F4406"/>
                <w:sz w:val="24"/>
                <w:lang w:val="en-AU" w:eastAsia="en-AU"/>
              </w:rPr>
              <w:instrText xml:space="preserve"> </w:instrText>
            </w:r>
            <w:r w:rsidR="00364265">
              <w:rPr>
                <w:rFonts w:ascii="Helvetica" w:hAnsi="Helvetica" w:cs="Helvetica"/>
                <w:b/>
                <w:bCs/>
                <w:color w:val="6F4406"/>
                <w:sz w:val="24"/>
                <w:lang w:val="en-AU" w:eastAsia="en-AU"/>
              </w:rPr>
              <w:fldChar w:fldCharType="separate"/>
            </w:r>
            <w:r w:rsidR="00121F9D">
              <w:rPr>
                <w:rFonts w:ascii="Helvetica" w:hAnsi="Helvetica" w:cs="Helvetica"/>
                <w:b/>
                <w:bCs/>
                <w:color w:val="6F4406"/>
                <w:sz w:val="24"/>
                <w:lang w:val="en-AU" w:eastAsia="en-AU"/>
              </w:rPr>
              <w:pict>
                <v:shape id="_x0000_i1035" type="#_x0000_t75" style="width:215.25pt;height:186pt">
                  <v:imagedata r:id="rId27" r:href="rId28"/>
                </v:shape>
              </w:pict>
            </w:r>
            <w:r w:rsidR="00364265">
              <w:rPr>
                <w:rFonts w:ascii="Helvetica" w:hAnsi="Helvetica" w:cs="Helvetica"/>
                <w:b/>
                <w:bCs/>
                <w:color w:val="6F4406"/>
                <w:sz w:val="24"/>
                <w:lang w:val="en-AU" w:eastAsia="en-AU"/>
              </w:rPr>
              <w:fldChar w:fldCharType="end"/>
            </w:r>
            <w:r w:rsidRPr="00F956EB">
              <w:rPr>
                <w:rFonts w:ascii="Helvetica" w:hAnsi="Helvetica" w:cs="Helvetica"/>
                <w:b/>
                <w:bCs/>
                <w:color w:val="6F4406"/>
                <w:sz w:val="24"/>
                <w:lang w:val="en-AU" w:eastAsia="en-AU"/>
              </w:rPr>
              <w:fldChar w:fldCharType="end"/>
            </w:r>
          </w:p>
        </w:tc>
      </w:tr>
    </w:tbl>
    <w:p w:rsidR="00F956EB" w:rsidRDefault="00F956EB" w:rsidP="00F956EB">
      <w:pPr>
        <w:pStyle w:val="NormalWeb"/>
      </w:pPr>
    </w:p>
    <w:p w:rsidR="00F956EB" w:rsidRDefault="00F956EB" w:rsidP="00E55E30">
      <w:pPr>
        <w:pStyle w:val="NormalWeb"/>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76"/>
      </w:tblGrid>
      <w:tr w:rsidR="00E55E30" w:rsidTr="00B0487F">
        <w:tc>
          <w:tcPr>
            <w:tcW w:w="9576" w:type="dxa"/>
            <w:shd w:val="clear" w:color="auto" w:fill="F6E8C0"/>
          </w:tcPr>
          <w:p w:rsidR="00E55E30" w:rsidRDefault="00E55E30" w:rsidP="00B0487F">
            <w:pPr>
              <w:pStyle w:val="Heading4"/>
            </w:pPr>
            <w:r>
              <w:t>What is the left to right gradient? (Use figure above)</w:t>
            </w:r>
          </w:p>
          <w:p w:rsidR="00E55E30" w:rsidRDefault="00E55E30" w:rsidP="00B0487F">
            <w:pPr>
              <w:numPr>
                <w:ilvl w:val="0"/>
                <w:numId w:val="5"/>
              </w:numPr>
              <w:spacing w:before="100" w:beforeAutospacing="1" w:after="100" w:afterAutospacing="1"/>
            </w:pPr>
            <w:r>
              <w:t>On the left are 3 particles in a 1 mm slice. On the right, there are only 2 particles in a 1 mm slice.</w:t>
            </w:r>
          </w:p>
          <w:p w:rsidR="00E55E30" w:rsidRDefault="00E55E30" w:rsidP="00B0487F">
            <w:pPr>
              <w:numPr>
                <w:ilvl w:val="0"/>
                <w:numId w:val="5"/>
              </w:numPr>
              <w:spacing w:before="100" w:beforeAutospacing="1" w:after="100" w:afterAutospacing="1"/>
            </w:pPr>
            <w:r>
              <w:t>The distance between the two slices is 10 mm.</w:t>
            </w:r>
          </w:p>
          <w:p w:rsidR="00E55E30" w:rsidRDefault="00E55E30" w:rsidP="00B0487F">
            <w:pPr>
              <w:pStyle w:val="Heading5"/>
            </w:pPr>
            <w:r>
              <w:t xml:space="preserve">Answer: </w:t>
            </w:r>
            <w:r>
              <w:rPr>
                <w:rStyle w:val="ans"/>
              </w:rPr>
              <w:t xml:space="preserve">Concentration changes by 1 particle per mm over 10 mm, or 0.1 particles per mm squared. </w:t>
            </w:r>
          </w:p>
        </w:tc>
      </w:tr>
    </w:tbl>
    <w:p w:rsidR="00E55E30" w:rsidRDefault="00E55E30" w:rsidP="00E55E30"/>
    <w:p w:rsidR="00E55E30" w:rsidRDefault="00E55E30" w:rsidP="00E55E30">
      <w:pPr>
        <w:pStyle w:val="NormalWeb"/>
      </w:pPr>
      <w:r>
        <w:t xml:space="preserve">You could also measure the gradient every </w:t>
      </w:r>
      <w:proofErr w:type="spellStart"/>
      <w:r>
        <w:t>millimetre</w:t>
      </w:r>
      <w:proofErr w:type="spellEnd"/>
      <w:r>
        <w:t xml:space="preserve">, or every </w:t>
      </w:r>
      <w:proofErr w:type="spellStart"/>
      <w:r>
        <w:t>micrometre</w:t>
      </w:r>
      <w:proofErr w:type="spellEnd"/>
      <w:r>
        <w:t xml:space="preserve">. Here is where calculus comes in handy. Calculus allows you to calculate gradients over infinitely many intervals that are each infinitesimally short. Instead of taking the difference between concentrations on the left and right side of some distance, we take the difference between concentrations that are infinitesimally close together, and call it </w:t>
      </w:r>
      <w:proofErr w:type="spellStart"/>
      <w:r>
        <w:t>dC</w:t>
      </w:r>
      <w:proofErr w:type="spellEnd"/>
      <w:r>
        <w:t xml:space="preserve">. Instead of using some large distance like 1 </w:t>
      </w:r>
      <w:proofErr w:type="spellStart"/>
      <w:r>
        <w:t>centimetre</w:t>
      </w:r>
      <w:proofErr w:type="spellEnd"/>
      <w:r>
        <w:t xml:space="preserve"> or 1 </w:t>
      </w:r>
      <w:proofErr w:type="spellStart"/>
      <w:r>
        <w:t>millimetre</w:t>
      </w:r>
      <w:proofErr w:type="spellEnd"/>
      <w:r>
        <w:t xml:space="preserve">, we use an infinitesimally small distance, dx. </w:t>
      </w:r>
      <w:r w:rsidRPr="008C2937">
        <w:rPr>
          <w:rStyle w:val="Strong"/>
        </w:rPr>
        <w:t xml:space="preserve">So the gradient is </w:t>
      </w:r>
      <w:proofErr w:type="spellStart"/>
      <w:r w:rsidRPr="008C2937">
        <w:rPr>
          <w:rStyle w:val="Strong"/>
        </w:rPr>
        <w:t>dC</w:t>
      </w:r>
      <w:proofErr w:type="spellEnd"/>
      <w:r w:rsidRPr="008C2937">
        <w:rPr>
          <w:rStyle w:val="Strong"/>
        </w:rPr>
        <w:t>/dx (which, you may recall, is a "derivative" in calculus).</w:t>
      </w:r>
      <w:r>
        <w:t xml:space="preserve"> </w:t>
      </w:r>
      <w:proofErr w:type="spellStart"/>
      <w:proofErr w:type="gramStart"/>
      <w:r>
        <w:t>dC</w:t>
      </w:r>
      <w:proofErr w:type="spellEnd"/>
      <w:r>
        <w:t>/dx</w:t>
      </w:r>
      <w:proofErr w:type="gramEnd"/>
      <w:r>
        <w:t xml:space="preserve"> tells you how much the concentration changes as you move. </w:t>
      </w:r>
    </w:p>
    <w:p w:rsidR="00E55E30" w:rsidRPr="00325D19" w:rsidRDefault="00E55E30" w:rsidP="00E55E30">
      <w:pPr>
        <w:pStyle w:val="NormalWeb"/>
        <w:rPr>
          <w:b/>
        </w:rPr>
      </w:pPr>
      <w:r w:rsidRPr="00325D19">
        <w:rPr>
          <w:b/>
        </w:rPr>
        <w:t>The gradient is measured in units of M m</w:t>
      </w:r>
      <w:r w:rsidRPr="00325D19">
        <w:rPr>
          <w:b/>
          <w:vertAlign w:val="superscript"/>
        </w:rPr>
        <w:t>-1</w:t>
      </w:r>
      <w:r w:rsidRPr="00325D19">
        <w:rPr>
          <w:b/>
        </w:rPr>
        <w:t xml:space="preserve"> or M cm </w:t>
      </w:r>
      <w:r w:rsidRPr="00325D19">
        <w:rPr>
          <w:b/>
          <w:vertAlign w:val="superscript"/>
        </w:rPr>
        <w:t>-1</w:t>
      </w:r>
      <w:r w:rsidRPr="00325D19">
        <w:rPr>
          <w:b/>
        </w:rPr>
        <w:t>.</w:t>
      </w:r>
    </w:p>
    <w:p w:rsidR="00E55E30" w:rsidRDefault="00E55E30" w:rsidP="00E55E30">
      <w:pPr>
        <w:pStyle w:val="NormalWeb"/>
      </w:pPr>
      <w:r>
        <w:t xml:space="preserve">We can't directly measure the concentration of particles in infinitely many infinitesimally small slices!! But on the graph, we can interpret the gradient as the slope of the line -- which tells us how concentration changes when distance changes very slightly.  </w:t>
      </w:r>
    </w:p>
    <w:tbl>
      <w:tblPr>
        <w:tblW w:w="3000" w:type="dxa"/>
        <w:tblBorders>
          <w:top w:val="outset" w:sz="6" w:space="0" w:color="auto"/>
          <w:left w:val="outset" w:sz="6" w:space="0" w:color="auto"/>
          <w:bottom w:val="outset" w:sz="6" w:space="0" w:color="auto"/>
          <w:right w:val="outset" w:sz="6" w:space="0" w:color="auto"/>
        </w:tblBorders>
        <w:tblCellMar>
          <w:top w:w="15" w:type="dxa"/>
          <w:left w:w="0" w:type="dxa"/>
          <w:bottom w:w="15" w:type="dxa"/>
          <w:right w:w="15" w:type="dxa"/>
        </w:tblCellMar>
        <w:tblLook w:val="04A0" w:firstRow="1" w:lastRow="0" w:firstColumn="1" w:lastColumn="0" w:noHBand="0" w:noVBand="1"/>
      </w:tblPr>
      <w:tblGrid>
        <w:gridCol w:w="4335"/>
        <w:gridCol w:w="3885"/>
      </w:tblGrid>
      <w:tr w:rsidR="00F956EB" w:rsidRPr="00F956EB" w:rsidTr="00F956EB">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956EB" w:rsidRPr="00F956EB" w:rsidRDefault="00F956EB" w:rsidP="00F956EB">
            <w:pPr>
              <w:spacing w:line="312" w:lineRule="atLeast"/>
              <w:rPr>
                <w:rFonts w:ascii="Helvetica" w:hAnsi="Helvetica" w:cs="Helvetica"/>
                <w:b/>
                <w:bCs/>
                <w:color w:val="6F4406"/>
                <w:sz w:val="24"/>
                <w:lang w:val="en-AU" w:eastAsia="en-AU"/>
              </w:rPr>
            </w:pPr>
            <w:r w:rsidRPr="00F956EB">
              <w:rPr>
                <w:rFonts w:ascii="Helvetica" w:hAnsi="Helvetica" w:cs="Helvetica"/>
                <w:b/>
                <w:bCs/>
                <w:color w:val="6F4406"/>
                <w:sz w:val="24"/>
                <w:lang w:val="en-AU" w:eastAsia="en-AU"/>
              </w:rPr>
              <w:lastRenderedPageBreak/>
              <w:fldChar w:fldCharType="begin"/>
            </w:r>
            <w:r w:rsidRPr="00F956EB">
              <w:rPr>
                <w:rFonts w:ascii="Helvetica" w:hAnsi="Helvetica" w:cs="Helvetica"/>
                <w:b/>
                <w:bCs/>
                <w:color w:val="6F4406"/>
                <w:sz w:val="24"/>
                <w:lang w:val="en-AU" w:eastAsia="en-AU"/>
              </w:rPr>
              <w:instrText xml:space="preserve"> INCLUDEPICTURE "http://mathbench.umd.edu/modules-au/cell-processes_diffusion/Finalgraphics/units-gradient_teeny3.gif" \* MERGEFORMATINET </w:instrText>
            </w:r>
            <w:r w:rsidRPr="00F956EB">
              <w:rPr>
                <w:rFonts w:ascii="Helvetica" w:hAnsi="Helvetica" w:cs="Helvetica"/>
                <w:b/>
                <w:bCs/>
                <w:color w:val="6F4406"/>
                <w:sz w:val="24"/>
                <w:lang w:val="en-AU" w:eastAsia="en-AU"/>
              </w:rPr>
              <w:fldChar w:fldCharType="separate"/>
            </w:r>
            <w:r w:rsidR="00364265">
              <w:rPr>
                <w:rFonts w:ascii="Helvetica" w:hAnsi="Helvetica" w:cs="Helvetica"/>
                <w:b/>
                <w:bCs/>
                <w:color w:val="6F4406"/>
                <w:sz w:val="24"/>
                <w:lang w:val="en-AU" w:eastAsia="en-AU"/>
              </w:rPr>
              <w:fldChar w:fldCharType="begin"/>
            </w:r>
            <w:r w:rsidR="00364265">
              <w:rPr>
                <w:rFonts w:ascii="Helvetica" w:hAnsi="Helvetica" w:cs="Helvetica"/>
                <w:b/>
                <w:bCs/>
                <w:color w:val="6F4406"/>
                <w:sz w:val="24"/>
                <w:lang w:val="en-AU" w:eastAsia="en-AU"/>
              </w:rPr>
              <w:instrText xml:space="preserve"> </w:instrText>
            </w:r>
            <w:r w:rsidR="00364265">
              <w:rPr>
                <w:rFonts w:ascii="Helvetica" w:hAnsi="Helvetica" w:cs="Helvetica"/>
                <w:b/>
                <w:bCs/>
                <w:color w:val="6F4406"/>
                <w:sz w:val="24"/>
                <w:lang w:val="en-AU" w:eastAsia="en-AU"/>
              </w:rPr>
              <w:instrText>INCLUDEPICTURE  "http://mathbench.umd.edu/modules-au/cell-processes_diffusion/Finalgraphics/units-gradient_teeny3.gif" \* MERGEFORMATINET</w:instrText>
            </w:r>
            <w:r w:rsidR="00364265">
              <w:rPr>
                <w:rFonts w:ascii="Helvetica" w:hAnsi="Helvetica" w:cs="Helvetica"/>
                <w:b/>
                <w:bCs/>
                <w:color w:val="6F4406"/>
                <w:sz w:val="24"/>
                <w:lang w:val="en-AU" w:eastAsia="en-AU"/>
              </w:rPr>
              <w:instrText xml:space="preserve"> </w:instrText>
            </w:r>
            <w:r w:rsidR="00364265">
              <w:rPr>
                <w:rFonts w:ascii="Helvetica" w:hAnsi="Helvetica" w:cs="Helvetica"/>
                <w:b/>
                <w:bCs/>
                <w:color w:val="6F4406"/>
                <w:sz w:val="24"/>
                <w:lang w:val="en-AU" w:eastAsia="en-AU"/>
              </w:rPr>
              <w:fldChar w:fldCharType="separate"/>
            </w:r>
            <w:r w:rsidR="00364265">
              <w:rPr>
                <w:rFonts w:ascii="Helvetica" w:hAnsi="Helvetica" w:cs="Helvetica"/>
                <w:b/>
                <w:bCs/>
                <w:color w:val="6F4406"/>
                <w:sz w:val="24"/>
                <w:lang w:val="en-AU" w:eastAsia="en-AU"/>
              </w:rPr>
              <w:pict>
                <v:shape id="_x0000_i1036" type="#_x0000_t75" style="width:3in;height:83.25pt">
                  <v:imagedata r:id="rId29" r:href="rId30"/>
                </v:shape>
              </w:pict>
            </w:r>
            <w:r w:rsidR="00364265">
              <w:rPr>
                <w:rFonts w:ascii="Helvetica" w:hAnsi="Helvetica" w:cs="Helvetica"/>
                <w:b/>
                <w:bCs/>
                <w:color w:val="6F4406"/>
                <w:sz w:val="24"/>
                <w:lang w:val="en-AU" w:eastAsia="en-AU"/>
              </w:rPr>
              <w:fldChar w:fldCharType="end"/>
            </w:r>
            <w:r w:rsidRPr="00F956EB">
              <w:rPr>
                <w:rFonts w:ascii="Helvetica" w:hAnsi="Helvetica" w:cs="Helvetica"/>
                <w:b/>
                <w:bCs/>
                <w:color w:val="6F4406"/>
                <w:sz w:val="24"/>
                <w:lang w:val="en-AU" w:eastAsia="en-AU"/>
              </w:rPr>
              <w:fldChar w:fldCharType="end"/>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956EB" w:rsidRPr="00F956EB" w:rsidRDefault="00F956EB" w:rsidP="00F956EB">
            <w:pPr>
              <w:spacing w:line="312" w:lineRule="atLeast"/>
              <w:rPr>
                <w:rFonts w:ascii="Helvetica" w:hAnsi="Helvetica" w:cs="Helvetica"/>
                <w:b/>
                <w:bCs/>
                <w:color w:val="6F4406"/>
                <w:sz w:val="24"/>
                <w:lang w:val="en-AU" w:eastAsia="en-AU"/>
              </w:rPr>
            </w:pPr>
            <w:r w:rsidRPr="00F956EB">
              <w:rPr>
                <w:rFonts w:ascii="Helvetica" w:hAnsi="Helvetica" w:cs="Helvetica"/>
                <w:b/>
                <w:bCs/>
                <w:color w:val="6F4406"/>
                <w:sz w:val="24"/>
                <w:lang w:val="en-AU" w:eastAsia="en-AU"/>
              </w:rPr>
              <w:fldChar w:fldCharType="begin"/>
            </w:r>
            <w:r w:rsidRPr="00F956EB">
              <w:rPr>
                <w:rFonts w:ascii="Helvetica" w:hAnsi="Helvetica" w:cs="Helvetica"/>
                <w:b/>
                <w:bCs/>
                <w:color w:val="6F4406"/>
                <w:sz w:val="24"/>
                <w:lang w:val="en-AU" w:eastAsia="en-AU"/>
              </w:rPr>
              <w:instrText xml:space="preserve"> INCLUDEPICTURE "http://mathbench.umd.edu/modules-au/cell-processes_diffusion/Finalgraphics/dCdx_graph.gif" \* MERGEFORMATINET </w:instrText>
            </w:r>
            <w:r w:rsidRPr="00F956EB">
              <w:rPr>
                <w:rFonts w:ascii="Helvetica" w:hAnsi="Helvetica" w:cs="Helvetica"/>
                <w:b/>
                <w:bCs/>
                <w:color w:val="6F4406"/>
                <w:sz w:val="24"/>
                <w:lang w:val="en-AU" w:eastAsia="en-AU"/>
              </w:rPr>
              <w:fldChar w:fldCharType="separate"/>
            </w:r>
            <w:r w:rsidR="00364265">
              <w:rPr>
                <w:rFonts w:ascii="Helvetica" w:hAnsi="Helvetica" w:cs="Helvetica"/>
                <w:b/>
                <w:bCs/>
                <w:color w:val="6F4406"/>
                <w:sz w:val="24"/>
                <w:lang w:val="en-AU" w:eastAsia="en-AU"/>
              </w:rPr>
              <w:fldChar w:fldCharType="begin"/>
            </w:r>
            <w:r w:rsidR="00364265">
              <w:rPr>
                <w:rFonts w:ascii="Helvetica" w:hAnsi="Helvetica" w:cs="Helvetica"/>
                <w:b/>
                <w:bCs/>
                <w:color w:val="6F4406"/>
                <w:sz w:val="24"/>
                <w:lang w:val="en-AU" w:eastAsia="en-AU"/>
              </w:rPr>
              <w:instrText xml:space="preserve"> </w:instrText>
            </w:r>
            <w:r w:rsidR="00364265">
              <w:rPr>
                <w:rFonts w:ascii="Helvetica" w:hAnsi="Helvetica" w:cs="Helvetica"/>
                <w:b/>
                <w:bCs/>
                <w:color w:val="6F4406"/>
                <w:sz w:val="24"/>
                <w:lang w:val="en-AU" w:eastAsia="en-AU"/>
              </w:rPr>
              <w:instrText>INCLUDEPICTURE  "http://mathbench.umd.edu/modules-au/cell-processes_diffusion/Finalgraphics/dCdx_graph.gif" \* MERGEFORMATINET</w:instrText>
            </w:r>
            <w:r w:rsidR="00364265">
              <w:rPr>
                <w:rFonts w:ascii="Helvetica" w:hAnsi="Helvetica" w:cs="Helvetica"/>
                <w:b/>
                <w:bCs/>
                <w:color w:val="6F4406"/>
                <w:sz w:val="24"/>
                <w:lang w:val="en-AU" w:eastAsia="en-AU"/>
              </w:rPr>
              <w:instrText xml:space="preserve"> </w:instrText>
            </w:r>
            <w:r w:rsidR="00364265">
              <w:rPr>
                <w:rFonts w:ascii="Helvetica" w:hAnsi="Helvetica" w:cs="Helvetica"/>
                <w:b/>
                <w:bCs/>
                <w:color w:val="6F4406"/>
                <w:sz w:val="24"/>
                <w:lang w:val="en-AU" w:eastAsia="en-AU"/>
              </w:rPr>
              <w:fldChar w:fldCharType="separate"/>
            </w:r>
            <w:r w:rsidR="00364265">
              <w:rPr>
                <w:rFonts w:ascii="Helvetica" w:hAnsi="Helvetica" w:cs="Helvetica"/>
                <w:b/>
                <w:bCs/>
                <w:color w:val="6F4406"/>
                <w:sz w:val="24"/>
                <w:lang w:val="en-AU" w:eastAsia="en-AU"/>
              </w:rPr>
              <w:pict>
                <v:shape id="_x0000_i1037" type="#_x0000_t75" style="width:193.5pt;height:201pt">
                  <v:imagedata r:id="rId31" r:href="rId32"/>
                </v:shape>
              </w:pict>
            </w:r>
            <w:r w:rsidR="00364265">
              <w:rPr>
                <w:rFonts w:ascii="Helvetica" w:hAnsi="Helvetica" w:cs="Helvetica"/>
                <w:b/>
                <w:bCs/>
                <w:color w:val="6F4406"/>
                <w:sz w:val="24"/>
                <w:lang w:val="en-AU" w:eastAsia="en-AU"/>
              </w:rPr>
              <w:fldChar w:fldCharType="end"/>
            </w:r>
            <w:r w:rsidRPr="00F956EB">
              <w:rPr>
                <w:rFonts w:ascii="Helvetica" w:hAnsi="Helvetica" w:cs="Helvetica"/>
                <w:b/>
                <w:bCs/>
                <w:color w:val="6F4406"/>
                <w:sz w:val="24"/>
                <w:lang w:val="en-AU" w:eastAsia="en-AU"/>
              </w:rPr>
              <w:fldChar w:fldCharType="end"/>
            </w:r>
          </w:p>
        </w:tc>
      </w:tr>
    </w:tbl>
    <w:p w:rsidR="00F956EB" w:rsidRDefault="00F956EB" w:rsidP="00E55E30">
      <w:pPr>
        <w:pStyle w:val="NormalWeb"/>
      </w:pPr>
    </w:p>
    <w:p w:rsidR="00E55E30" w:rsidRPr="00325D19" w:rsidRDefault="00E55E30" w:rsidP="00E55E30">
      <w:pPr>
        <w:pStyle w:val="Heading2"/>
        <w:rPr>
          <w:rFonts w:ascii="Times New Roman" w:hAnsi="Times New Roman" w:cs="Times New Roman"/>
          <w:b w:val="0"/>
          <w:bCs w:val="0"/>
          <w:sz w:val="22"/>
          <w:szCs w:val="24"/>
          <w:lang w:eastAsia="en-US"/>
        </w:rPr>
      </w:pPr>
      <w:r w:rsidRPr="00935FF0">
        <w:rPr>
          <w:rFonts w:ascii="Times New Roman" w:hAnsi="Times New Roman" w:cs="Times New Roman"/>
          <w:b w:val="0"/>
          <w:bCs w:val="0"/>
          <w:sz w:val="22"/>
          <w:szCs w:val="24"/>
          <w:lang w:eastAsia="en-US"/>
        </w:rPr>
        <w:t xml:space="preserve">We </w:t>
      </w:r>
      <w:r>
        <w:rPr>
          <w:rFonts w:ascii="Times New Roman" w:hAnsi="Times New Roman" w:cs="Times New Roman"/>
          <w:b w:val="0"/>
          <w:bCs w:val="0"/>
          <w:sz w:val="22"/>
          <w:szCs w:val="24"/>
          <w:lang w:eastAsia="en-US"/>
        </w:rPr>
        <w:t xml:space="preserve">have </w:t>
      </w:r>
      <w:r w:rsidRPr="00935FF0">
        <w:rPr>
          <w:rFonts w:ascii="Times New Roman" w:hAnsi="Times New Roman" w:cs="Times New Roman"/>
          <w:b w:val="0"/>
          <w:bCs w:val="0"/>
          <w:sz w:val="22"/>
          <w:szCs w:val="24"/>
          <w:lang w:eastAsia="en-US"/>
        </w:rPr>
        <w:t>introduce</w:t>
      </w:r>
      <w:r>
        <w:rPr>
          <w:rFonts w:ascii="Times New Roman" w:hAnsi="Times New Roman" w:cs="Times New Roman"/>
          <w:b w:val="0"/>
          <w:bCs w:val="0"/>
          <w:sz w:val="22"/>
          <w:szCs w:val="24"/>
          <w:lang w:eastAsia="en-US"/>
        </w:rPr>
        <w:t>d</w:t>
      </w:r>
      <w:r w:rsidRPr="00935FF0">
        <w:rPr>
          <w:rFonts w:ascii="Times New Roman" w:hAnsi="Times New Roman" w:cs="Times New Roman"/>
          <w:b w:val="0"/>
          <w:bCs w:val="0"/>
          <w:sz w:val="22"/>
          <w:szCs w:val="24"/>
          <w:lang w:eastAsia="en-US"/>
        </w:rPr>
        <w:t xml:space="preserve"> the calculus </w:t>
      </w:r>
      <w:r>
        <w:rPr>
          <w:rFonts w:ascii="Times New Roman" w:hAnsi="Times New Roman" w:cs="Times New Roman"/>
          <w:b w:val="0"/>
          <w:bCs w:val="0"/>
          <w:sz w:val="22"/>
          <w:szCs w:val="24"/>
          <w:lang w:eastAsia="en-US"/>
        </w:rPr>
        <w:t>notation for</w:t>
      </w:r>
      <w:r w:rsidRPr="00935FF0">
        <w:rPr>
          <w:rFonts w:ascii="Times New Roman" w:hAnsi="Times New Roman" w:cs="Times New Roman"/>
          <w:b w:val="0"/>
          <w:bCs w:val="0"/>
          <w:sz w:val="22"/>
          <w:szCs w:val="24"/>
          <w:lang w:eastAsia="en-US"/>
        </w:rPr>
        <w:t xml:space="preserve"> gradient not to confuse you, but because the </w:t>
      </w:r>
      <w:r w:rsidRPr="008C2937">
        <w:rPr>
          <w:rStyle w:val="Strong"/>
          <w:rFonts w:ascii="Times New Roman" w:hAnsi="Times New Roman" w:cs="Times New Roman"/>
          <w:b/>
          <w:sz w:val="22"/>
          <w:szCs w:val="22"/>
        </w:rPr>
        <w:t xml:space="preserve">flux equation is almost always written using </w:t>
      </w:r>
      <w:r>
        <w:rPr>
          <w:rStyle w:val="Strong"/>
          <w:rFonts w:ascii="Times New Roman" w:hAnsi="Times New Roman" w:cs="Times New Roman"/>
          <w:b/>
          <w:sz w:val="22"/>
          <w:szCs w:val="22"/>
        </w:rPr>
        <w:t xml:space="preserve">the notation </w:t>
      </w:r>
      <w:proofErr w:type="spellStart"/>
      <w:r w:rsidRPr="008C2937">
        <w:rPr>
          <w:rStyle w:val="Strong"/>
          <w:rFonts w:ascii="Times New Roman" w:hAnsi="Times New Roman" w:cs="Times New Roman"/>
          <w:b/>
          <w:sz w:val="22"/>
          <w:szCs w:val="22"/>
        </w:rPr>
        <w:t>dC</w:t>
      </w:r>
      <w:proofErr w:type="spellEnd"/>
      <w:r w:rsidRPr="008C2937">
        <w:rPr>
          <w:rStyle w:val="Strong"/>
          <w:rFonts w:ascii="Times New Roman" w:hAnsi="Times New Roman" w:cs="Times New Roman"/>
          <w:b/>
          <w:sz w:val="22"/>
          <w:szCs w:val="22"/>
        </w:rPr>
        <w:t xml:space="preserve">/dx </w:t>
      </w:r>
      <w:r>
        <w:rPr>
          <w:rStyle w:val="Strong"/>
          <w:rFonts w:ascii="Times New Roman" w:hAnsi="Times New Roman" w:cs="Times New Roman"/>
          <w:b/>
          <w:sz w:val="22"/>
          <w:szCs w:val="22"/>
        </w:rPr>
        <w:t>for</w:t>
      </w:r>
      <w:r w:rsidRPr="008C2937">
        <w:rPr>
          <w:rStyle w:val="Strong"/>
          <w:rFonts w:ascii="Times New Roman" w:hAnsi="Times New Roman" w:cs="Times New Roman"/>
          <w:b/>
          <w:sz w:val="22"/>
          <w:szCs w:val="22"/>
        </w:rPr>
        <w:t xml:space="preserve"> the gradient</w:t>
      </w:r>
      <w:r w:rsidRPr="008C2937">
        <w:rPr>
          <w:rStyle w:val="Strong"/>
          <w:rFonts w:ascii="Times New Roman" w:hAnsi="Times New Roman" w:cs="Times New Roman"/>
          <w:sz w:val="22"/>
          <w:szCs w:val="22"/>
        </w:rPr>
        <w:t>.</w:t>
      </w:r>
      <w:r w:rsidRPr="00935FF0">
        <w:rPr>
          <w:rFonts w:ascii="Times New Roman" w:hAnsi="Times New Roman" w:cs="Times New Roman"/>
          <w:b w:val="0"/>
          <w:bCs w:val="0"/>
          <w:sz w:val="22"/>
          <w:szCs w:val="24"/>
          <w:lang w:eastAsia="en-US"/>
        </w:rPr>
        <w:t xml:space="preserve"> In fact, you can think of </w:t>
      </w:r>
      <w:proofErr w:type="spellStart"/>
      <w:r w:rsidRPr="00935FF0">
        <w:rPr>
          <w:rFonts w:ascii="Times New Roman" w:hAnsi="Times New Roman" w:cs="Times New Roman"/>
          <w:b w:val="0"/>
          <w:bCs w:val="0"/>
          <w:sz w:val="22"/>
          <w:szCs w:val="24"/>
          <w:lang w:eastAsia="en-US"/>
        </w:rPr>
        <w:t>dC</w:t>
      </w:r>
      <w:proofErr w:type="spellEnd"/>
      <w:r w:rsidRPr="00935FF0">
        <w:rPr>
          <w:rFonts w:ascii="Times New Roman" w:hAnsi="Times New Roman" w:cs="Times New Roman"/>
          <w:b w:val="0"/>
          <w:bCs w:val="0"/>
          <w:sz w:val="22"/>
          <w:szCs w:val="24"/>
          <w:lang w:eastAsia="en-US"/>
        </w:rPr>
        <w:t xml:space="preserve">/dx simply as a single </w:t>
      </w:r>
      <w:r>
        <w:rPr>
          <w:rFonts w:ascii="Times New Roman" w:hAnsi="Times New Roman" w:cs="Times New Roman"/>
          <w:b w:val="0"/>
          <w:bCs w:val="0"/>
          <w:sz w:val="22"/>
          <w:szCs w:val="24"/>
          <w:lang w:eastAsia="en-US"/>
        </w:rPr>
        <w:t xml:space="preserve">symbol or quantity that represents </w:t>
      </w:r>
      <w:r w:rsidRPr="00935FF0">
        <w:rPr>
          <w:rFonts w:ascii="Times New Roman" w:hAnsi="Times New Roman" w:cs="Times New Roman"/>
          <w:b w:val="0"/>
          <w:bCs w:val="0"/>
          <w:sz w:val="22"/>
          <w:szCs w:val="24"/>
          <w:lang w:eastAsia="en-US"/>
        </w:rPr>
        <w:t>the "gradient".</w:t>
      </w:r>
    </w:p>
    <w:p w:rsidR="005563B9" w:rsidRDefault="005563B9" w:rsidP="00E55E30">
      <w:pPr>
        <w:pStyle w:val="Heading2"/>
      </w:pPr>
    </w:p>
    <w:p w:rsidR="00E55E30" w:rsidRDefault="00E55E30" w:rsidP="00E55E30">
      <w:pPr>
        <w:pStyle w:val="Heading2"/>
      </w:pPr>
      <w:r>
        <w:t xml:space="preserve">A familiar equation for Fick's first law </w:t>
      </w:r>
    </w:p>
    <w:p w:rsidR="00E55E30" w:rsidRDefault="00E55E30" w:rsidP="00E55E30">
      <w:pPr>
        <w:pStyle w:val="NormalWeb"/>
      </w:pPr>
      <w:r w:rsidRPr="000C0E8C">
        <w:rPr>
          <w:rStyle w:val="Strong"/>
        </w:rPr>
        <w:t>Fick's Law again:</w:t>
      </w:r>
      <w:r>
        <w:t xml:space="preserve"> Flux is directly proportional to the gradient.</w:t>
      </w:r>
    </w:p>
    <w:p w:rsidR="00BD1E95" w:rsidRDefault="00E55E30" w:rsidP="00E55E30">
      <w:pPr>
        <w:pStyle w:val="NormalWeb"/>
      </w:pPr>
      <w:r>
        <w:t xml:space="preserve">So now we know that the gradient is represented by </w:t>
      </w:r>
      <w:proofErr w:type="spellStart"/>
      <w:r>
        <w:t>dC</w:t>
      </w:r>
      <w:proofErr w:type="spellEnd"/>
      <w:r>
        <w:t>/dx, but what does “directly proportional” mean? Put simply, it means this:</w:t>
      </w:r>
    </w:p>
    <w:p w:rsidR="00BD1E95" w:rsidRDefault="00E55E30" w:rsidP="00E55E30">
      <w:pPr>
        <w:pStyle w:val="NormalWeb"/>
        <w:rPr>
          <w:rStyle w:val="Strong"/>
        </w:rPr>
      </w:pPr>
      <w:r>
        <w:t xml:space="preserve"> </w:t>
      </w:r>
      <w:proofErr w:type="gramStart"/>
      <w:r w:rsidRPr="002A3AD5">
        <w:rPr>
          <w:rStyle w:val="Strong"/>
        </w:rPr>
        <w:t>small</w:t>
      </w:r>
      <w:proofErr w:type="gramEnd"/>
      <w:r w:rsidRPr="002A3AD5">
        <w:rPr>
          <w:rStyle w:val="Strong"/>
        </w:rPr>
        <w:t xml:space="preserve"> gradient → small diffusion</w:t>
      </w:r>
      <w:r>
        <w:rPr>
          <w:rStyle w:val="Strong"/>
        </w:rPr>
        <w:t>,</w:t>
      </w:r>
    </w:p>
    <w:p w:rsidR="00E55E30" w:rsidRDefault="00E55E30" w:rsidP="00E55E30">
      <w:pPr>
        <w:pStyle w:val="NormalWeb"/>
      </w:pPr>
      <w:r>
        <w:rPr>
          <w:rStyle w:val="Strong"/>
        </w:rPr>
        <w:t xml:space="preserve"> </w:t>
      </w:r>
      <w:proofErr w:type="gramStart"/>
      <w:r>
        <w:rPr>
          <w:rStyle w:val="Strong"/>
        </w:rPr>
        <w:t>BIG gradient → BIG diffusion.</w:t>
      </w:r>
      <w:proofErr w:type="gramEnd"/>
    </w:p>
    <w:p w:rsidR="00E55E30" w:rsidRDefault="00E55E30" w:rsidP="00E55E30">
      <w:pPr>
        <w:pStyle w:val="NormalWeb"/>
      </w:pPr>
      <w:r>
        <w:t xml:space="preserve">When we have a small gradient, there is not much diffusion going on, but when the gradient is BIG, then diffusion can be substantial. But how can we represent this mathematically? Well, </w:t>
      </w:r>
      <w:r w:rsidRPr="000C0E8C">
        <w:rPr>
          <w:rStyle w:val="Strong"/>
        </w:rPr>
        <w:t>if two quantities are directly proportional, they are related to each other through an equation like y = mx</w:t>
      </w:r>
      <w:r>
        <w:t>. Hmmm.... this equation should sound familiar -- it is the equation for a line which goes through the origin (0</w:t>
      </w:r>
      <w:proofErr w:type="gramStart"/>
      <w:r>
        <w:t>,0</w:t>
      </w:r>
      <w:proofErr w:type="gramEnd"/>
      <w:r>
        <w:t>).</w:t>
      </w:r>
    </w:p>
    <w:p w:rsidR="00E55E30" w:rsidRDefault="00E55E30" w:rsidP="00E55E30">
      <w:pPr>
        <w:pStyle w:val="NormalWeb"/>
      </w:pPr>
    </w:p>
    <w:tbl>
      <w:tblPr>
        <w:tblW w:w="0" w:type="auto"/>
        <w:tblInd w:w="1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6E8C0"/>
        <w:tblLook w:val="01E0" w:firstRow="1" w:lastRow="1" w:firstColumn="1" w:lastColumn="1" w:noHBand="0" w:noVBand="0"/>
      </w:tblPr>
      <w:tblGrid>
        <w:gridCol w:w="2603"/>
        <w:gridCol w:w="2495"/>
      </w:tblGrid>
      <w:tr w:rsidR="00E55E30" w:rsidTr="00B0487F">
        <w:trPr>
          <w:trHeight w:val="230"/>
        </w:trPr>
        <w:tc>
          <w:tcPr>
            <w:tcW w:w="2603" w:type="dxa"/>
            <w:shd w:val="clear" w:color="auto" w:fill="F6E8C0"/>
          </w:tcPr>
          <w:p w:rsidR="00E55E30" w:rsidRPr="00F10DAF" w:rsidRDefault="00E55E30" w:rsidP="00B0487F">
            <w:pPr>
              <w:pStyle w:val="NormalWeb"/>
              <w:jc w:val="center"/>
              <w:rPr>
                <w:rStyle w:val="Strong"/>
              </w:rPr>
            </w:pPr>
            <w:r w:rsidRPr="00F10DAF">
              <w:rPr>
                <w:rStyle w:val="Strong"/>
              </w:rPr>
              <w:t>Continuous version</w:t>
            </w:r>
          </w:p>
        </w:tc>
        <w:tc>
          <w:tcPr>
            <w:tcW w:w="2495" w:type="dxa"/>
            <w:shd w:val="clear" w:color="auto" w:fill="F6E8C0"/>
          </w:tcPr>
          <w:p w:rsidR="00E55E30" w:rsidRPr="00F10DAF" w:rsidRDefault="00E55E30" w:rsidP="00B0487F">
            <w:pPr>
              <w:pStyle w:val="NormalWeb"/>
              <w:jc w:val="center"/>
              <w:rPr>
                <w:rStyle w:val="Strong"/>
              </w:rPr>
            </w:pPr>
            <w:r w:rsidRPr="00F10DAF">
              <w:rPr>
                <w:rStyle w:val="Strong"/>
              </w:rPr>
              <w:t>Discrete version</w:t>
            </w:r>
          </w:p>
        </w:tc>
      </w:tr>
      <w:tr w:rsidR="00E55E30" w:rsidTr="00B0487F">
        <w:trPr>
          <w:trHeight w:val="1610"/>
        </w:trPr>
        <w:tc>
          <w:tcPr>
            <w:tcW w:w="2603" w:type="dxa"/>
            <w:shd w:val="clear" w:color="auto" w:fill="F6E8C0"/>
          </w:tcPr>
          <w:p w:rsidR="00E55E30" w:rsidRDefault="00121F9D" w:rsidP="00B0487F">
            <w:pPr>
              <w:pStyle w:val="NormalWeb"/>
              <w:jc w:val="center"/>
            </w:pPr>
            <w:r>
              <w:lastRenderedPageBreak/>
              <w:pict>
                <v:shape id="_x0000_i1038" type="#_x0000_t75" style="width:119.25pt;height:81.75pt">
                  <v:imagedata r:id="rId33" o:title=""/>
                </v:shape>
              </w:pict>
            </w:r>
          </w:p>
        </w:tc>
        <w:tc>
          <w:tcPr>
            <w:tcW w:w="2495" w:type="dxa"/>
            <w:shd w:val="clear" w:color="auto" w:fill="F6E8C0"/>
          </w:tcPr>
          <w:p w:rsidR="00E55E30" w:rsidRDefault="00121F9D" w:rsidP="00B0487F">
            <w:pPr>
              <w:pStyle w:val="NormalWeb"/>
              <w:jc w:val="center"/>
            </w:pPr>
            <w:r>
              <w:pict>
                <v:shape id="_x0000_i1039" type="#_x0000_t75" style="width:114pt;height:81.75pt">
                  <v:imagedata r:id="rId34" o:title=""/>
                </v:shape>
              </w:pict>
            </w:r>
          </w:p>
        </w:tc>
      </w:tr>
    </w:tbl>
    <w:p w:rsidR="00E55E30" w:rsidRDefault="00E55E30" w:rsidP="00E55E30">
      <w:pPr>
        <w:pStyle w:val="NormalWeb"/>
      </w:pPr>
      <w:proofErr w:type="gramStart"/>
      <w:r>
        <w:t>So, FINALLY, a mathematical equivalent to Fick's Law in both a continuous (calculus) and discrete version.</w:t>
      </w:r>
      <w:proofErr w:type="gramEnd"/>
      <w:r>
        <w:t xml:space="preserve"> Notice that they both have the same basic form that is directly analogous to the basic equation for a straight line that intersects the origin (y=mx)</w:t>
      </w:r>
      <w:r w:rsidR="00035430">
        <w:t>.</w:t>
      </w:r>
      <w:r>
        <w:t xml:space="preserve"> </w:t>
      </w:r>
    </w:p>
    <w:p w:rsidR="00E55E30" w:rsidRDefault="00E55E30" w:rsidP="00E55E30">
      <w:pPr>
        <w:pStyle w:val="NormalWeb"/>
      </w:pPr>
      <w:r>
        <w:t xml:space="preserve">When Fick’s Law is represented on a graph, the flux (like “y”) is plotted along the vertical axis and the gradient (like “x”) is plotted along the horizontal axis. </w:t>
      </w:r>
      <w:r>
        <w:rPr>
          <w:rStyle w:val="Strong"/>
        </w:rPr>
        <w:t>T</w:t>
      </w:r>
      <w:r w:rsidRPr="000C0E8C">
        <w:rPr>
          <w:rStyle w:val="Strong"/>
        </w:rPr>
        <w:t xml:space="preserve">he </w:t>
      </w:r>
      <w:r>
        <w:rPr>
          <w:rStyle w:val="Strong"/>
        </w:rPr>
        <w:t>F</w:t>
      </w:r>
      <w:r w:rsidRPr="000C0E8C">
        <w:rPr>
          <w:rStyle w:val="Strong"/>
        </w:rPr>
        <w:t xml:space="preserve">lux </w:t>
      </w:r>
      <w:r>
        <w:rPr>
          <w:rStyle w:val="Strong"/>
        </w:rPr>
        <w:t>depends</w:t>
      </w:r>
      <w:r w:rsidRPr="000C0E8C">
        <w:rPr>
          <w:rStyle w:val="Strong"/>
        </w:rPr>
        <w:t xml:space="preserve"> (and </w:t>
      </w:r>
      <w:r w:rsidR="00827603">
        <w:rPr>
          <w:rStyle w:val="Strong"/>
        </w:rPr>
        <w:t xml:space="preserve">is </w:t>
      </w:r>
      <w:r w:rsidRPr="000C0E8C">
        <w:rPr>
          <w:rStyle w:val="Strong"/>
        </w:rPr>
        <w:t>therefore called the dependent variable) on two quantities:</w:t>
      </w:r>
      <w:r>
        <w:t xml:space="preserve"> 1) the steepness of the gradient (in red) and 2) a proportionality coefficient based on the particular substance being measured (called the </w:t>
      </w:r>
      <w:r w:rsidRPr="000C0E8C">
        <w:rPr>
          <w:rStyle w:val="Strong"/>
        </w:rPr>
        <w:t>Diffusion coefficient</w:t>
      </w:r>
      <w:r>
        <w:t xml:space="preserve">, "D" - more on that later). </w:t>
      </w:r>
    </w:p>
    <w:p w:rsidR="00E55E30" w:rsidRDefault="00E55E30" w:rsidP="00E55E30">
      <w:pPr>
        <w:pStyle w:val="NormalWeb"/>
        <w:rPr>
          <w:rStyle w:val="Strong"/>
        </w:rPr>
      </w:pPr>
      <w:r>
        <w:t xml:space="preserve">One last note ... </w:t>
      </w:r>
      <w:r w:rsidRPr="000C0E8C">
        <w:rPr>
          <w:rStyle w:val="Strong"/>
        </w:rPr>
        <w:t xml:space="preserve">Why </w:t>
      </w:r>
      <w:r>
        <w:rPr>
          <w:rStyle w:val="Strong"/>
        </w:rPr>
        <w:t>is there a</w:t>
      </w:r>
      <w:r w:rsidRPr="000C0E8C">
        <w:rPr>
          <w:rStyle w:val="Strong"/>
        </w:rPr>
        <w:t xml:space="preserve"> negative sign in front of the diffusion coefficient???</w:t>
      </w:r>
      <w:r>
        <w:t xml:space="preserve"> This is because diffusion always goes DOWN the concentration gradient -- its direction is opposite to the concentration gradient. That’s why the diffusion coefficient has a negative sign. </w:t>
      </w:r>
      <w:r w:rsidRPr="000C0E8C">
        <w:rPr>
          <w:rStyle w:val="Strong"/>
        </w:rPr>
        <w:t>Movement always occurs in a direction OPPOSITE to that of the gradient.</w:t>
      </w:r>
    </w:p>
    <w:p w:rsidR="00280A9B" w:rsidRDefault="00280A9B" w:rsidP="00E55E30">
      <w:pPr>
        <w:pStyle w:val="NormalWeb"/>
        <w:rPr>
          <w:rStyle w:val="Strong"/>
          <w:rFonts w:ascii="Arial" w:hAnsi="Arial" w:cs="Arial"/>
          <w:color w:val="auto"/>
          <w:sz w:val="28"/>
          <w:szCs w:val="28"/>
        </w:rPr>
      </w:pPr>
    </w:p>
    <w:p w:rsidR="00E55E30" w:rsidRPr="00BC47EC" w:rsidRDefault="00E55E30" w:rsidP="00E55E30">
      <w:pPr>
        <w:pStyle w:val="NormalWeb"/>
        <w:rPr>
          <w:rStyle w:val="Strong"/>
          <w:rFonts w:ascii="Arial" w:hAnsi="Arial" w:cs="Arial"/>
          <w:color w:val="auto"/>
          <w:sz w:val="28"/>
          <w:szCs w:val="28"/>
        </w:rPr>
      </w:pPr>
      <w:r w:rsidRPr="00BC47EC">
        <w:rPr>
          <w:rStyle w:val="Strong"/>
          <w:rFonts w:ascii="Arial" w:hAnsi="Arial" w:cs="Arial"/>
          <w:color w:val="auto"/>
          <w:sz w:val="28"/>
          <w:szCs w:val="28"/>
        </w:rPr>
        <w:t>Review so far</w:t>
      </w:r>
    </w:p>
    <w:p w:rsidR="00E55E30" w:rsidRDefault="00E55E30" w:rsidP="00E55E30">
      <w:pPr>
        <w:pStyle w:val="style1"/>
        <w:rPr>
          <w:rStyle w:val="Strong"/>
        </w:rPr>
      </w:pPr>
      <w:r>
        <w:rPr>
          <w:rStyle w:val="Strong"/>
        </w:rPr>
        <w:t>The Rate of FLOW of particles (</w:t>
      </w:r>
      <w:proofErr w:type="spellStart"/>
      <w:r>
        <w:rPr>
          <w:rStyle w:val="Strong"/>
        </w:rPr>
        <w:t>dn</w:t>
      </w:r>
      <w:proofErr w:type="spellEnd"/>
      <w:r>
        <w:rPr>
          <w:rStyle w:val="Strong"/>
        </w:rPr>
        <w:t>/</w:t>
      </w:r>
      <w:proofErr w:type="spellStart"/>
      <w:r>
        <w:rPr>
          <w:rStyle w:val="Strong"/>
        </w:rPr>
        <w:t>dt</w:t>
      </w:r>
      <w:proofErr w:type="spellEnd"/>
      <w:r>
        <w:rPr>
          <w:rStyle w:val="Strong"/>
        </w:rPr>
        <w:t xml:space="preserve">, i.e. the number of particles moving in a specified time) through an area is the FLUX. </w:t>
      </w:r>
      <w:r w:rsidR="00280A9B">
        <w:rPr>
          <w:rStyle w:val="Strong"/>
        </w:rPr>
        <w:t xml:space="preserve">The symbol for flux is J. </w:t>
      </w:r>
      <w:r>
        <w:rPr>
          <w:rStyle w:val="Strong"/>
        </w:rPr>
        <w:t xml:space="preserve">The units of Flux are </w:t>
      </w:r>
      <w:proofErr w:type="spellStart"/>
      <w:r>
        <w:rPr>
          <w:rStyle w:val="Strong"/>
        </w:rPr>
        <w:t>mol</w:t>
      </w:r>
      <w:proofErr w:type="spellEnd"/>
      <w:r>
        <w:rPr>
          <w:rStyle w:val="Strong"/>
        </w:rPr>
        <w:t xml:space="preserve"> m</w:t>
      </w:r>
      <w:r w:rsidRPr="00325D19">
        <w:rPr>
          <w:rStyle w:val="Strong"/>
          <w:vertAlign w:val="superscript"/>
        </w:rPr>
        <w:t>-2</w:t>
      </w:r>
      <w:r>
        <w:rPr>
          <w:rStyle w:val="Strong"/>
        </w:rPr>
        <w:t xml:space="preserve"> s</w:t>
      </w:r>
      <w:r w:rsidRPr="00325D19">
        <w:rPr>
          <w:rStyle w:val="Strong"/>
          <w:vertAlign w:val="superscript"/>
        </w:rPr>
        <w:t>-1</w:t>
      </w:r>
      <w:r>
        <w:rPr>
          <w:rStyle w:val="Strong"/>
        </w:rPr>
        <w:t xml:space="preserve">.  </w:t>
      </w:r>
    </w:p>
    <w:p w:rsidR="00E55E30" w:rsidRDefault="00E55E30" w:rsidP="00E55E30">
      <w:pPr>
        <w:pStyle w:val="style1"/>
        <w:spacing w:before="0" w:beforeAutospacing="0" w:after="0" w:afterAutospacing="0"/>
        <w:rPr>
          <w:rStyle w:val="Strong"/>
          <w:u w:val="single"/>
        </w:rPr>
      </w:pPr>
      <w:r>
        <w:rPr>
          <w:rStyle w:val="Strong"/>
        </w:rPr>
        <w:t xml:space="preserve">Flux (J) = </w:t>
      </w:r>
      <w:r w:rsidRPr="00F2192D">
        <w:rPr>
          <w:rStyle w:val="Strong"/>
          <w:u w:val="single"/>
        </w:rPr>
        <w:t>1</w:t>
      </w:r>
      <w:r>
        <w:rPr>
          <w:rStyle w:val="Strong"/>
        </w:rPr>
        <w:t xml:space="preserve"> </w:t>
      </w:r>
      <w:proofErr w:type="spellStart"/>
      <w:proofErr w:type="gramStart"/>
      <w:r w:rsidRPr="00F2192D">
        <w:rPr>
          <w:rStyle w:val="Strong"/>
          <w:u w:val="single"/>
        </w:rPr>
        <w:t>dn</w:t>
      </w:r>
      <w:proofErr w:type="spellEnd"/>
      <w:proofErr w:type="gramEnd"/>
    </w:p>
    <w:p w:rsidR="00E55E30" w:rsidRDefault="00E55E30" w:rsidP="00E55E30">
      <w:pPr>
        <w:pStyle w:val="style1"/>
        <w:spacing w:before="0" w:beforeAutospacing="0" w:after="0" w:afterAutospacing="0"/>
        <w:rPr>
          <w:rStyle w:val="Strong"/>
        </w:rPr>
      </w:pPr>
      <w:r>
        <w:rPr>
          <w:rStyle w:val="Strong"/>
        </w:rPr>
        <w:t xml:space="preserve">                 A </w:t>
      </w:r>
      <w:proofErr w:type="spellStart"/>
      <w:proofErr w:type="gramStart"/>
      <w:r>
        <w:rPr>
          <w:rStyle w:val="Strong"/>
        </w:rPr>
        <w:t>dt</w:t>
      </w:r>
      <w:proofErr w:type="spellEnd"/>
      <w:proofErr w:type="gramEnd"/>
    </w:p>
    <w:p w:rsidR="00E55E30" w:rsidRDefault="00E55E30" w:rsidP="00E55E30">
      <w:pPr>
        <w:pStyle w:val="style1"/>
        <w:rPr>
          <w:rStyle w:val="Strong"/>
        </w:rPr>
      </w:pPr>
      <w:r>
        <w:rPr>
          <w:rStyle w:val="Strong"/>
        </w:rPr>
        <w:t xml:space="preserve">The number of particles n in a certain volume V is the Concentration C (C =n/V) so we can also express the Flux equation in terms of the change in concentration with time. The units of </w:t>
      </w:r>
      <w:proofErr w:type="spellStart"/>
      <w:r>
        <w:rPr>
          <w:rStyle w:val="Strong"/>
        </w:rPr>
        <w:t>dC</w:t>
      </w:r>
      <w:proofErr w:type="spellEnd"/>
      <w:r>
        <w:rPr>
          <w:rStyle w:val="Strong"/>
        </w:rPr>
        <w:t>/</w:t>
      </w:r>
      <w:proofErr w:type="spellStart"/>
      <w:r>
        <w:rPr>
          <w:rStyle w:val="Strong"/>
        </w:rPr>
        <w:t>dt</w:t>
      </w:r>
      <w:proofErr w:type="spellEnd"/>
      <w:r>
        <w:rPr>
          <w:rStyle w:val="Strong"/>
        </w:rPr>
        <w:t xml:space="preserve"> are </w:t>
      </w:r>
      <w:proofErr w:type="spellStart"/>
      <w:r>
        <w:rPr>
          <w:rStyle w:val="Strong"/>
        </w:rPr>
        <w:t>mol</w:t>
      </w:r>
      <w:proofErr w:type="spellEnd"/>
      <w:r>
        <w:rPr>
          <w:rStyle w:val="Strong"/>
        </w:rPr>
        <w:t xml:space="preserve"> cm</w:t>
      </w:r>
      <w:r w:rsidRPr="009E70CC">
        <w:rPr>
          <w:rStyle w:val="Strong"/>
          <w:vertAlign w:val="superscript"/>
        </w:rPr>
        <w:t>-3</w:t>
      </w:r>
      <w:r>
        <w:rPr>
          <w:rStyle w:val="Strong"/>
        </w:rPr>
        <w:t xml:space="preserve"> s</w:t>
      </w:r>
      <w:r w:rsidRPr="009E70CC">
        <w:rPr>
          <w:rStyle w:val="Strong"/>
          <w:vertAlign w:val="superscript"/>
        </w:rPr>
        <w:t>-1</w:t>
      </w:r>
      <w:r>
        <w:rPr>
          <w:rStyle w:val="Strong"/>
        </w:rPr>
        <w:t xml:space="preserve">. </w:t>
      </w:r>
    </w:p>
    <w:p w:rsidR="00E55E30" w:rsidRDefault="00280A9B" w:rsidP="00E55E30">
      <w:pPr>
        <w:pStyle w:val="NormalWeb"/>
        <w:spacing w:before="0" w:beforeAutospacing="0" w:after="0" w:afterAutospacing="0"/>
        <w:rPr>
          <w:rStyle w:val="Strong"/>
        </w:rPr>
      </w:pPr>
      <w:r>
        <w:rPr>
          <w:rStyle w:val="Strong"/>
        </w:rPr>
        <w:t xml:space="preserve">Flux (J) </w:t>
      </w:r>
      <w:r w:rsidR="00E55E30">
        <w:rPr>
          <w:rStyle w:val="Strong"/>
        </w:rPr>
        <w:t xml:space="preserve">   </w:t>
      </w:r>
      <w:r w:rsidR="00E55E30" w:rsidRPr="004977B0">
        <w:rPr>
          <w:rStyle w:val="Strong"/>
        </w:rPr>
        <w:t xml:space="preserve">=  </w:t>
      </w:r>
      <w:r>
        <w:rPr>
          <w:rStyle w:val="Strong"/>
        </w:rPr>
        <w:tab/>
      </w:r>
      <w:proofErr w:type="gramStart"/>
      <w:r w:rsidR="00E55E30" w:rsidRPr="006B433A">
        <w:rPr>
          <w:rStyle w:val="Strong"/>
          <w:u w:val="single"/>
        </w:rPr>
        <w:t>V</w:t>
      </w:r>
      <w:r w:rsidR="00E55E30">
        <w:rPr>
          <w:rStyle w:val="Strong"/>
          <w:u w:val="single"/>
        </w:rPr>
        <w:t xml:space="preserve">  </w:t>
      </w:r>
      <w:proofErr w:type="spellStart"/>
      <w:r w:rsidR="00E55E30" w:rsidRPr="006B433A">
        <w:rPr>
          <w:rStyle w:val="Strong"/>
          <w:u w:val="single"/>
        </w:rPr>
        <w:t>dC</w:t>
      </w:r>
      <w:proofErr w:type="spellEnd"/>
      <w:proofErr w:type="gramEnd"/>
      <w:r w:rsidR="00E55E30">
        <w:rPr>
          <w:rStyle w:val="Strong"/>
        </w:rPr>
        <w:t xml:space="preserve"> </w:t>
      </w:r>
    </w:p>
    <w:p w:rsidR="00E55E30" w:rsidRDefault="00E55E30" w:rsidP="00E55E30">
      <w:pPr>
        <w:pStyle w:val="style1"/>
        <w:spacing w:before="0" w:beforeAutospacing="0" w:after="0" w:afterAutospacing="0"/>
        <w:rPr>
          <w:rStyle w:val="Strong"/>
        </w:rPr>
      </w:pPr>
      <w:r>
        <w:rPr>
          <w:rStyle w:val="Strong"/>
        </w:rPr>
        <w:t xml:space="preserve">                 </w:t>
      </w:r>
      <w:r w:rsidR="00280A9B">
        <w:rPr>
          <w:rStyle w:val="Strong"/>
        </w:rPr>
        <w:tab/>
      </w:r>
      <w:proofErr w:type="gramStart"/>
      <w:r>
        <w:rPr>
          <w:rStyle w:val="Strong"/>
        </w:rPr>
        <w:t xml:space="preserve">A  </w:t>
      </w:r>
      <w:proofErr w:type="spellStart"/>
      <w:r>
        <w:rPr>
          <w:rStyle w:val="Strong"/>
        </w:rPr>
        <w:t>dt</w:t>
      </w:r>
      <w:proofErr w:type="spellEnd"/>
      <w:proofErr w:type="gramEnd"/>
      <w:r w:rsidRPr="00273E73">
        <w:rPr>
          <w:rStyle w:val="Strong"/>
        </w:rPr>
        <w:t xml:space="preserve">     </w:t>
      </w:r>
    </w:p>
    <w:p w:rsidR="00E55E30" w:rsidRDefault="00E55E30" w:rsidP="00E55E30">
      <w:pPr>
        <w:pStyle w:val="style1"/>
        <w:spacing w:before="0" w:beforeAutospacing="0" w:after="0" w:afterAutospacing="0"/>
        <w:rPr>
          <w:rStyle w:val="Strong"/>
        </w:rPr>
      </w:pPr>
    </w:p>
    <w:p w:rsidR="00E55E30" w:rsidRDefault="00E55E30" w:rsidP="00E55E30">
      <w:pPr>
        <w:pStyle w:val="style1"/>
        <w:spacing w:before="0" w:beforeAutospacing="0" w:after="0" w:afterAutospacing="0"/>
      </w:pPr>
      <w:r>
        <w:rPr>
          <w:rStyle w:val="Strong"/>
        </w:rPr>
        <w:t>Fick’s First Law states that Flux is proportional to the CONCENTRATION GRADIENT, and the proportionality constant D is the DIFFUSION COEFFICIENT.</w:t>
      </w:r>
      <w:r w:rsidRPr="00B772E9">
        <w:t xml:space="preserve"> </w:t>
      </w:r>
    </w:p>
    <w:p w:rsidR="00E55E30" w:rsidRPr="00B772E9" w:rsidRDefault="00E55E30" w:rsidP="00E55E30">
      <w:pPr>
        <w:pStyle w:val="style1"/>
        <w:spacing w:before="0" w:beforeAutospacing="0" w:after="0" w:afterAutospacing="0"/>
        <w:rPr>
          <w:rStyle w:val="Strong"/>
          <w:b w:val="0"/>
          <w:bCs w:val="0"/>
          <w:color w:val="auto"/>
        </w:rPr>
      </w:pPr>
    </w:p>
    <w:p w:rsidR="00E55E30" w:rsidRDefault="00280A9B" w:rsidP="00E55E30">
      <w:pPr>
        <w:pStyle w:val="NormalWeb"/>
        <w:spacing w:before="0" w:beforeAutospacing="0" w:after="0" w:afterAutospacing="0"/>
        <w:rPr>
          <w:rStyle w:val="Strong"/>
        </w:rPr>
      </w:pPr>
      <w:r>
        <w:rPr>
          <w:rStyle w:val="Strong"/>
        </w:rPr>
        <w:t>Flux (J</w:t>
      </w:r>
      <w:proofErr w:type="gramStart"/>
      <w:r>
        <w:rPr>
          <w:rStyle w:val="Strong"/>
        </w:rPr>
        <w:t xml:space="preserve">) </w:t>
      </w:r>
      <w:r w:rsidR="00E55E30">
        <w:rPr>
          <w:rStyle w:val="Strong"/>
        </w:rPr>
        <w:t xml:space="preserve"> =</w:t>
      </w:r>
      <w:proofErr w:type="gramEnd"/>
      <w:r>
        <w:rPr>
          <w:rStyle w:val="Strong"/>
        </w:rPr>
        <w:tab/>
      </w:r>
      <w:r w:rsidR="00E55E30">
        <w:rPr>
          <w:rStyle w:val="Strong"/>
        </w:rPr>
        <w:t xml:space="preserve"> -D  </w:t>
      </w:r>
      <w:r w:rsidR="00E55E30" w:rsidRPr="00325D19">
        <w:rPr>
          <w:rStyle w:val="Strong"/>
          <w:u w:val="single"/>
        </w:rPr>
        <w:t>dc</w:t>
      </w:r>
      <w:r w:rsidR="00E55E30" w:rsidRPr="00325D19">
        <w:rPr>
          <w:rStyle w:val="Strong"/>
        </w:rPr>
        <w:t xml:space="preserve">  </w:t>
      </w:r>
    </w:p>
    <w:p w:rsidR="00E55E30" w:rsidRDefault="00E55E30" w:rsidP="00E55E30">
      <w:pPr>
        <w:pStyle w:val="NormalWeb"/>
        <w:spacing w:before="0" w:beforeAutospacing="0" w:after="0" w:afterAutospacing="0"/>
        <w:rPr>
          <w:rStyle w:val="Strong"/>
        </w:rPr>
      </w:pPr>
      <w:r>
        <w:rPr>
          <w:rStyle w:val="Strong"/>
        </w:rPr>
        <w:t xml:space="preserve">                 </w:t>
      </w:r>
      <w:r w:rsidRPr="00273E73">
        <w:rPr>
          <w:rStyle w:val="Strong"/>
        </w:rPr>
        <w:t xml:space="preserve">     </w:t>
      </w:r>
      <w:r>
        <w:rPr>
          <w:rStyle w:val="Strong"/>
        </w:rPr>
        <w:tab/>
      </w:r>
      <w:r w:rsidR="00280A9B">
        <w:rPr>
          <w:rStyle w:val="Strong"/>
        </w:rPr>
        <w:t xml:space="preserve">      </w:t>
      </w:r>
      <w:r>
        <w:rPr>
          <w:rStyle w:val="Strong"/>
        </w:rPr>
        <w:t xml:space="preserve"> </w:t>
      </w:r>
      <w:proofErr w:type="gramStart"/>
      <w:r w:rsidRPr="00273E73">
        <w:rPr>
          <w:rStyle w:val="Strong"/>
        </w:rPr>
        <w:t>dx</w:t>
      </w:r>
      <w:proofErr w:type="gramEnd"/>
      <w:r>
        <w:rPr>
          <w:rStyle w:val="Strong"/>
        </w:rPr>
        <w:t xml:space="preserve">     </w:t>
      </w:r>
    </w:p>
    <w:p w:rsidR="00E55E30" w:rsidRDefault="00E55E30" w:rsidP="00E55E30">
      <w:pPr>
        <w:pStyle w:val="NormalWeb"/>
        <w:spacing w:before="0" w:beforeAutospacing="0" w:after="0" w:afterAutospacing="0"/>
        <w:rPr>
          <w:rStyle w:val="Strong"/>
        </w:rPr>
      </w:pPr>
    </w:p>
    <w:p w:rsidR="00E55E30" w:rsidRDefault="00E55E30" w:rsidP="00E55E30">
      <w:pPr>
        <w:pStyle w:val="NormalWeb"/>
      </w:pPr>
      <w:r>
        <w:t xml:space="preserve">What does the diffusion coefficient, D, really represent biologically? One way to figure that out is to look at the units of D to see what it is really describing. The units of </w:t>
      </w:r>
      <w:proofErr w:type="spellStart"/>
      <w:r>
        <w:t>D are</w:t>
      </w:r>
      <w:proofErr w:type="spellEnd"/>
      <w:r>
        <w:t xml:space="preserve"> length</w:t>
      </w:r>
      <w:r>
        <w:rPr>
          <w:vertAlign w:val="superscript"/>
        </w:rPr>
        <w:t>2</w:t>
      </w:r>
      <w:r>
        <w:t>/time (m</w:t>
      </w:r>
      <w:r w:rsidRPr="006E6B79">
        <w:rPr>
          <w:vertAlign w:val="superscript"/>
        </w:rPr>
        <w:t>2</w:t>
      </w:r>
      <w:r>
        <w:t xml:space="preserve"> s</w:t>
      </w:r>
      <w:r w:rsidRPr="006E6B79">
        <w:rPr>
          <w:vertAlign w:val="superscript"/>
        </w:rPr>
        <w:t>-1</w:t>
      </w:r>
      <w:r>
        <w:t xml:space="preserve">), and usually </w:t>
      </w:r>
      <w:r>
        <w:lastRenderedPageBreak/>
        <w:t>reported as cm</w:t>
      </w:r>
      <w:r>
        <w:rPr>
          <w:vertAlign w:val="superscript"/>
        </w:rPr>
        <w:t>2</w:t>
      </w:r>
      <w:r>
        <w:t>/sec (cm</w:t>
      </w:r>
      <w:r w:rsidRPr="006E6B79">
        <w:rPr>
          <w:vertAlign w:val="superscript"/>
        </w:rPr>
        <w:t>2</w:t>
      </w:r>
      <w:r>
        <w:t xml:space="preserve"> s</w:t>
      </w:r>
      <w:r w:rsidRPr="006E6B79">
        <w:rPr>
          <w:vertAlign w:val="superscript"/>
        </w:rPr>
        <w:t>-1</w:t>
      </w:r>
      <w:r>
        <w:t>). The diffusion coefficient (D) describes how long it takes a particular substance (like oxygen or proteins, etc.) to move through a particular medium (like water or molasses).</w:t>
      </w:r>
    </w:p>
    <w:p w:rsidR="00E55E30" w:rsidRPr="00B772E9" w:rsidRDefault="00E55E30" w:rsidP="00E55E30">
      <w:pPr>
        <w:pStyle w:val="style1"/>
        <w:rPr>
          <w:rStyle w:val="Strong"/>
          <w:b w:val="0"/>
          <w:bCs w:val="0"/>
          <w:color w:val="auto"/>
        </w:rPr>
      </w:pPr>
    </w:p>
    <w:p w:rsidR="00E55E30" w:rsidRDefault="00E55E30" w:rsidP="00E55E30">
      <w:pPr>
        <w:pStyle w:val="style1"/>
        <w:rPr>
          <w:lang w:eastAsia="en-US"/>
        </w:rPr>
      </w:pPr>
      <w:r>
        <w:t xml:space="preserve"> </w:t>
      </w:r>
    </w:p>
    <w:p w:rsidR="00E55E30" w:rsidRPr="00273E73" w:rsidRDefault="00E55E30" w:rsidP="00E55E30">
      <w:pPr>
        <w:pStyle w:val="NormalWeb"/>
        <w:spacing w:before="0" w:beforeAutospacing="0" w:after="0" w:afterAutospacing="0"/>
        <w:rPr>
          <w:rStyle w:val="Strong"/>
        </w:rPr>
      </w:pPr>
    </w:p>
    <w:p w:rsidR="00E55E30" w:rsidRDefault="00E55E30" w:rsidP="00E55E30">
      <w:pPr>
        <w:pStyle w:val="Heading2"/>
      </w:pPr>
      <w:r>
        <w:t xml:space="preserve">Drawing a graph of Fick’s First Law </w:t>
      </w:r>
    </w:p>
    <w:p w:rsidR="00E55E30" w:rsidRDefault="00280A9B" w:rsidP="00E55E30">
      <w:pPr>
        <w:pStyle w:val="NormalWeb"/>
      </w:pPr>
      <w:r>
        <w:t>W</w:t>
      </w:r>
      <w:r w:rsidR="00E55E30">
        <w:t xml:space="preserve">e know that the equations describing Fick's First Law are </w:t>
      </w:r>
      <w:proofErr w:type="spellStart"/>
      <w:r w:rsidR="00E55E30">
        <w:t>analagous</w:t>
      </w:r>
      <w:proofErr w:type="spellEnd"/>
      <w:r w:rsidR="00E55E30">
        <w:t xml:space="preserve"> to the general equation for a straight line with a negative slope that intersects the origin (y = -mx), and so you should already have a pretty good idea of what the graph of this relationship will look like (the continuous version is below, but the discrete version would look exactly the same!).</w:t>
      </w:r>
    </w:p>
    <w:tbl>
      <w:tblPr>
        <w:tblW w:w="0" w:type="auto"/>
        <w:jc w:val="center"/>
        <w:tblLook w:val="01E0" w:firstRow="1" w:lastRow="1" w:firstColumn="1" w:lastColumn="1" w:noHBand="0" w:noVBand="0"/>
      </w:tblPr>
      <w:tblGrid>
        <w:gridCol w:w="2849"/>
        <w:gridCol w:w="2849"/>
      </w:tblGrid>
      <w:tr w:rsidR="00E55E30" w:rsidTr="00B0487F">
        <w:trPr>
          <w:trHeight w:val="2235"/>
          <w:jc w:val="center"/>
        </w:trPr>
        <w:tc>
          <w:tcPr>
            <w:tcW w:w="2849" w:type="dxa"/>
          </w:tcPr>
          <w:p w:rsidR="00E55E30" w:rsidRDefault="00121F9D" w:rsidP="00B0487F">
            <w:pPr>
              <w:pStyle w:val="NormalWeb"/>
              <w:jc w:val="center"/>
            </w:pPr>
            <w:r>
              <w:pict>
                <v:shape id="_x0000_i1040" type="#_x0000_t75" style="width:117pt;height:114pt">
                  <v:imagedata r:id="rId35" o:title=""/>
                </v:shape>
              </w:pict>
            </w:r>
          </w:p>
        </w:tc>
        <w:tc>
          <w:tcPr>
            <w:tcW w:w="2849" w:type="dxa"/>
          </w:tcPr>
          <w:p w:rsidR="00E55E30" w:rsidRDefault="00121F9D" w:rsidP="00B0487F">
            <w:pPr>
              <w:pStyle w:val="NormalWeb"/>
              <w:jc w:val="center"/>
            </w:pPr>
            <w:r>
              <w:pict>
                <v:shape id="_x0000_i1041" type="#_x0000_t75" style="width:117pt;height:83.25pt">
                  <v:imagedata r:id="rId33" o:title=""/>
                </v:shape>
              </w:pict>
            </w:r>
          </w:p>
        </w:tc>
      </w:tr>
    </w:tbl>
    <w:p w:rsidR="00E55E30" w:rsidRDefault="00E55E30" w:rsidP="00E55E30">
      <w:pPr>
        <w:pStyle w:val="NormalWeb"/>
      </w:pPr>
      <w:r>
        <w:t>In this case, the dependent variable is flux, and the independent variable is the gradient (</w:t>
      </w:r>
      <w:proofErr w:type="spellStart"/>
      <w:r>
        <w:t>dC</w:t>
      </w:r>
      <w:proofErr w:type="spellEnd"/>
      <w:r>
        <w:t xml:space="preserve">/dx). Remember, </w:t>
      </w:r>
      <w:proofErr w:type="spellStart"/>
      <w:r>
        <w:t>dC</w:t>
      </w:r>
      <w:proofErr w:type="spellEnd"/>
      <w:r>
        <w:t xml:space="preserve">/dx only looks scary. In reality it just a notation for "the gradient". </w:t>
      </w:r>
    </w:p>
    <w:p w:rsidR="00E55E30" w:rsidRDefault="00E55E30" w:rsidP="00E55E30">
      <w:pPr>
        <w:pStyle w:val="NormalWeb"/>
      </w:pPr>
      <w:r w:rsidRPr="000C0E8C">
        <w:rPr>
          <w:rStyle w:val="Strong"/>
        </w:rPr>
        <w:t>But what is the biological meaning of the slope of the relationship</w:t>
      </w:r>
      <w:r>
        <w:rPr>
          <w:rStyle w:val="Strong"/>
        </w:rPr>
        <w:t xml:space="preserve"> in Fick’s First Law</w:t>
      </w:r>
      <w:r w:rsidRPr="000C0E8C">
        <w:rPr>
          <w:rStyle w:val="Strong"/>
        </w:rPr>
        <w:t>?</w:t>
      </w:r>
      <w:r>
        <w:t xml:space="preserve"> Or, put another way, how is the driving force (the gradient) translated into a response (flux)? As we mentioned earlier, the proportionality constant in the equation gets its own name, D (called the diffusion coefficient</w:t>
      </w:r>
      <w:r w:rsidRPr="000C0E8C">
        <w:rPr>
          <w:rStyle w:val="Strong"/>
        </w:rPr>
        <w:t xml:space="preserve">). </w:t>
      </w:r>
      <w:r>
        <w:rPr>
          <w:rStyle w:val="Strong"/>
        </w:rPr>
        <w:t xml:space="preserve">The actual value of </w:t>
      </w:r>
      <w:r w:rsidRPr="000C0E8C">
        <w:rPr>
          <w:rStyle w:val="Strong"/>
        </w:rPr>
        <w:t xml:space="preserve">D </w:t>
      </w:r>
      <w:r>
        <w:rPr>
          <w:rStyle w:val="Strong"/>
        </w:rPr>
        <w:t xml:space="preserve">is not given by Fick’s Law but </w:t>
      </w:r>
      <w:r w:rsidRPr="000C0E8C">
        <w:rPr>
          <w:rStyle w:val="Strong"/>
        </w:rPr>
        <w:t>is something that needs to be measured, and it</w:t>
      </w:r>
      <w:r>
        <w:rPr>
          <w:rStyle w:val="Strong"/>
        </w:rPr>
        <w:t xml:space="preserve"> is</w:t>
      </w:r>
      <w:r w:rsidRPr="000C0E8C">
        <w:rPr>
          <w:rStyle w:val="Strong"/>
        </w:rPr>
        <w:t xml:space="preserve"> different for each unique situation (a particular molecule in a particular medium at a particular temperature).</w:t>
      </w:r>
      <w:r>
        <w:t xml:space="preserve"> For example, the diffusion coefficient of oxygen in water is a consistent value at room temperature, but if you heat up the water, D goes up – the oxygen diffuses faster when the temperature is higher or if you substitute molasses for water, D goes down – oxygen has a hard time diffusing through molasses (and so would you!). If a larger molecule (say, a protein) is diffusing through water, D will go down again, since big molecules move less and therefore diffuse more slowly than small ones. </w:t>
      </w:r>
    </w:p>
    <w:p w:rsidR="00E55E30" w:rsidRDefault="00E55E30" w:rsidP="00E55E30">
      <w:pPr>
        <w:pStyle w:val="NormalWeb"/>
        <w:rPr>
          <w:rStyle w:val="highlight"/>
        </w:rPr>
      </w:pPr>
      <w:r>
        <w:t xml:space="preserve">So what happens to the flux vs gradient graph if the diffusion coefficient changes? According to Fick's First Law, these quantities are directly proportional to each other (remember the function is like y = mx) and -D is the slope. If you are interested in the diffusion of glucose instead of oxygen, you get a different diffusion coefficient D, and so the line has a different slope. In other words, </w:t>
      </w:r>
      <w:r w:rsidRPr="00CB7BDB">
        <w:rPr>
          <w:rStyle w:val="Strong"/>
        </w:rPr>
        <w:t>when D is high, the same gradient causes more diffusion</w:t>
      </w:r>
      <w:r w:rsidRPr="0072509F">
        <w:rPr>
          <w:rStyle w:val="Strong"/>
        </w:rPr>
        <w:t xml:space="preserve"> </w:t>
      </w:r>
      <w:r>
        <w:rPr>
          <w:rStyle w:val="Strong"/>
        </w:rPr>
        <w:t xml:space="preserve">and </w:t>
      </w:r>
      <w:r w:rsidRPr="00CB7BDB">
        <w:rPr>
          <w:rStyle w:val="Strong"/>
        </w:rPr>
        <w:t xml:space="preserve">when D is </w:t>
      </w:r>
      <w:r>
        <w:rPr>
          <w:rStyle w:val="Strong"/>
        </w:rPr>
        <w:t>low</w:t>
      </w:r>
      <w:r w:rsidRPr="00CB7BDB">
        <w:rPr>
          <w:rStyle w:val="Strong"/>
        </w:rPr>
        <w:t xml:space="preserve">, the same gradient causes </w:t>
      </w:r>
      <w:r>
        <w:rPr>
          <w:rStyle w:val="Strong"/>
        </w:rPr>
        <w:t>less</w:t>
      </w:r>
      <w:r w:rsidRPr="00CB7BDB">
        <w:rPr>
          <w:rStyle w:val="Strong"/>
        </w:rPr>
        <w:t xml:space="preserve"> diffusion</w:t>
      </w:r>
      <w:r>
        <w:rPr>
          <w:rStyle w:val="highlight"/>
        </w:rPr>
        <w:t xml:space="preserve">. </w:t>
      </w:r>
    </w:p>
    <w:tbl>
      <w:tblPr>
        <w:tblW w:w="0" w:type="auto"/>
        <w:jc w:val="center"/>
        <w:tblLook w:val="01E0" w:firstRow="1" w:lastRow="1" w:firstColumn="1" w:lastColumn="1" w:noHBand="0" w:noVBand="0"/>
      </w:tblPr>
      <w:tblGrid>
        <w:gridCol w:w="3097"/>
        <w:gridCol w:w="392"/>
      </w:tblGrid>
      <w:tr w:rsidR="00E55E30" w:rsidTr="00B0487F">
        <w:trPr>
          <w:trHeight w:val="1523"/>
          <w:jc w:val="center"/>
        </w:trPr>
        <w:tc>
          <w:tcPr>
            <w:tcW w:w="2623" w:type="dxa"/>
            <w:shd w:val="clear" w:color="auto" w:fill="auto"/>
          </w:tcPr>
          <w:p w:rsidR="00E55E30" w:rsidRDefault="00121F9D" w:rsidP="00B0487F">
            <w:pPr>
              <w:pStyle w:val="NormalWeb"/>
              <w:jc w:val="center"/>
            </w:pPr>
            <w:r>
              <w:lastRenderedPageBreak/>
              <w:pict>
                <v:shape id="_x0000_i1042" type="#_x0000_t75" style="width:2in;height:140.25pt">
                  <v:imagedata r:id="rId36" o:title=""/>
                </v:shape>
              </w:pict>
            </w:r>
          </w:p>
        </w:tc>
        <w:tc>
          <w:tcPr>
            <w:tcW w:w="392" w:type="dxa"/>
            <w:shd w:val="clear" w:color="auto" w:fill="auto"/>
          </w:tcPr>
          <w:p w:rsidR="00E55E30" w:rsidRDefault="00E55E30" w:rsidP="00B0487F">
            <w:pPr>
              <w:pStyle w:val="NormalWeb"/>
            </w:pPr>
          </w:p>
        </w:tc>
      </w:tr>
    </w:tbl>
    <w:p w:rsidR="00E55E30" w:rsidRDefault="00E55E30" w:rsidP="00E55E30">
      <w:pPr>
        <w:pStyle w:val="Heading2"/>
      </w:pPr>
      <w:r>
        <w:t xml:space="preserve">How does </w:t>
      </w:r>
      <w:r w:rsidR="0036264D">
        <w:t>f</w:t>
      </w:r>
      <w:r>
        <w:t xml:space="preserve">lux depend on distance? </w:t>
      </w:r>
    </w:p>
    <w:p w:rsidR="00E55E30" w:rsidRDefault="00E55E30" w:rsidP="00E55E30">
      <w:pPr>
        <w:pStyle w:val="NormalWeb"/>
      </w:pPr>
      <w:r>
        <w:t xml:space="preserve">Now let's think about Fick's First Law in a different way. Before we were interested in the gradient as the independent variable (what happens to the flux when the gradient gets steeper?). Now we're going to switch gears and think about how flux changes as the distance changes. </w:t>
      </w:r>
      <w:r w:rsidRPr="000C0E8C">
        <w:rPr>
          <w:rStyle w:val="Strong"/>
        </w:rPr>
        <w:t xml:space="preserve">In other words, we will choose to </w:t>
      </w:r>
      <w:r>
        <w:rPr>
          <w:rStyle w:val="Strong"/>
        </w:rPr>
        <w:t>work with the</w:t>
      </w:r>
      <w:r w:rsidRPr="000C0E8C">
        <w:rPr>
          <w:rStyle w:val="Strong"/>
        </w:rPr>
        <w:t xml:space="preserve"> distance as the independent variable</w:t>
      </w:r>
      <w:r>
        <w:t xml:space="preserve"> (isn't this fun? we can make the independent variable almost anything we want!). To do this, we'll need to use the discrete version of Fick's First Law: </w:t>
      </w:r>
    </w:p>
    <w:p w:rsidR="00E55E30" w:rsidRPr="004062E1" w:rsidRDefault="00E55E30" w:rsidP="00E55E30">
      <w:pPr>
        <w:pStyle w:val="NormalWeb"/>
        <w:rPr>
          <w:sz w:val="24"/>
        </w:rPr>
      </w:pPr>
      <w:r>
        <w:t xml:space="preserve">The discrete version        →        </w:t>
      </w:r>
      <w:r w:rsidRPr="004062E1">
        <w:rPr>
          <w:sz w:val="24"/>
        </w:rPr>
        <w:fldChar w:fldCharType="begin"/>
      </w:r>
      <w:r w:rsidRPr="004062E1">
        <w:rPr>
          <w:sz w:val="24"/>
        </w:rPr>
        <w:instrText xml:space="preserve"> INCLUDEPICTURE "http://mathbench.umd.edu/modules/cell-processes_diffusion/Finalgraphics/flux_DdelCdelx.gif" \* MERGEFORMATINET </w:instrText>
      </w:r>
      <w:r w:rsidRPr="004062E1">
        <w:rPr>
          <w:sz w:val="24"/>
        </w:rPr>
        <w:fldChar w:fldCharType="separate"/>
      </w:r>
      <w:r w:rsidR="00364265">
        <w:rPr>
          <w:sz w:val="24"/>
        </w:rPr>
        <w:fldChar w:fldCharType="begin"/>
      </w:r>
      <w:r w:rsidR="00364265">
        <w:rPr>
          <w:sz w:val="24"/>
        </w:rPr>
        <w:instrText xml:space="preserve"> </w:instrText>
      </w:r>
      <w:r w:rsidR="00364265">
        <w:rPr>
          <w:sz w:val="24"/>
        </w:rPr>
        <w:instrText>INCLUDEPICTURE  "http://mathbench.umd.edu/modules/cell-processes_diffusion/Finalgrap</w:instrText>
      </w:r>
      <w:r w:rsidR="00364265">
        <w:rPr>
          <w:sz w:val="24"/>
        </w:rPr>
        <w:instrText>hics/flux_DdelCdelx.gif" \* MERGEFORMATINET</w:instrText>
      </w:r>
      <w:r w:rsidR="00364265">
        <w:rPr>
          <w:sz w:val="24"/>
        </w:rPr>
        <w:instrText xml:space="preserve"> </w:instrText>
      </w:r>
      <w:r w:rsidR="00364265">
        <w:rPr>
          <w:sz w:val="24"/>
        </w:rPr>
        <w:fldChar w:fldCharType="separate"/>
      </w:r>
      <w:r w:rsidR="00121F9D">
        <w:rPr>
          <w:sz w:val="24"/>
        </w:rPr>
        <w:pict>
          <v:shape id="_x0000_i1043" type="#_x0000_t75" style="width:74.25pt;height:31.5pt">
            <v:imagedata r:id="rId37" r:href="rId38"/>
          </v:shape>
        </w:pict>
      </w:r>
      <w:r w:rsidR="00364265">
        <w:rPr>
          <w:sz w:val="24"/>
        </w:rPr>
        <w:fldChar w:fldCharType="end"/>
      </w:r>
      <w:r w:rsidRPr="004062E1">
        <w:rPr>
          <w:sz w:val="24"/>
        </w:rPr>
        <w:fldChar w:fldCharType="end"/>
      </w:r>
    </w:p>
    <w:p w:rsidR="00E55E30" w:rsidRDefault="00E55E30" w:rsidP="00E55E30">
      <w:pPr>
        <w:pStyle w:val="NormalWeb"/>
      </w:pPr>
      <w:r>
        <w:t xml:space="preserve">This time, </w:t>
      </w:r>
      <w:proofErr w:type="spellStart"/>
      <w:r>
        <w:t>Δx</w:t>
      </w:r>
      <w:proofErr w:type="spellEnd"/>
      <w:r>
        <w:t xml:space="preserve"> is the independent variable, and we assume that all the other quantities that appear on the </w:t>
      </w:r>
      <w:r w:rsidR="00280A9B">
        <w:t>right hand side</w:t>
      </w:r>
      <w:r>
        <w:t xml:space="preserve"> of the equation are not going to change while we are interpreting the equation. The relationship is now an example of "inverse variation", otherwise known as what happens when you divide by the independent variable, or try to graph something like y = a/x. </w:t>
      </w:r>
    </w:p>
    <w:tbl>
      <w:tblPr>
        <w:tblW w:w="0" w:type="auto"/>
        <w:jc w:val="center"/>
        <w:tblLook w:val="01E0" w:firstRow="1" w:lastRow="1" w:firstColumn="1" w:lastColumn="1" w:noHBand="0" w:noVBand="0"/>
      </w:tblPr>
      <w:tblGrid>
        <w:gridCol w:w="2305"/>
        <w:gridCol w:w="3051"/>
      </w:tblGrid>
      <w:tr w:rsidR="00E55E30" w:rsidTr="00B0487F">
        <w:trPr>
          <w:trHeight w:val="1980"/>
          <w:jc w:val="center"/>
        </w:trPr>
        <w:tc>
          <w:tcPr>
            <w:tcW w:w="2305" w:type="dxa"/>
          </w:tcPr>
          <w:p w:rsidR="00E55E30" w:rsidRDefault="00121F9D" w:rsidP="00B0487F">
            <w:pPr>
              <w:pStyle w:val="NormalWeb"/>
            </w:pPr>
            <w:r>
              <w:pict>
                <v:shape id="_x0000_i1044" type="#_x0000_t75" style="width:102pt;height:107.25pt">
                  <v:imagedata r:id="rId39" o:title=""/>
                </v:shape>
              </w:pict>
            </w:r>
          </w:p>
        </w:tc>
        <w:tc>
          <w:tcPr>
            <w:tcW w:w="2827" w:type="dxa"/>
          </w:tcPr>
          <w:p w:rsidR="00E55E30" w:rsidRDefault="00364265" w:rsidP="00B0487F">
            <w:pPr>
              <w:pStyle w:val="NormalWeb"/>
            </w:pPr>
            <w:r>
              <w:pict>
                <v:shape id="_x0000_i1045" type="#_x0000_t75" style="width:141.75pt;height:73.5pt">
                  <v:imagedata r:id="rId40" o:title=""/>
                </v:shape>
              </w:pict>
            </w:r>
          </w:p>
        </w:tc>
      </w:tr>
    </w:tbl>
    <w:p w:rsidR="00E55E30" w:rsidRDefault="00E55E30" w:rsidP="00E55E30">
      <w:pPr>
        <w:pStyle w:val="NormalWeb"/>
      </w:pPr>
      <w:r>
        <w:t xml:space="preserve">If the distance </w:t>
      </w:r>
      <w:proofErr w:type="spellStart"/>
      <w:r>
        <w:t>Δx</w:t>
      </w:r>
      <w:proofErr w:type="spellEnd"/>
      <w:r>
        <w:t xml:space="preserve"> is very small, then the flux is huge. As the distance increases, flux falls off quickly. With a big value of </w:t>
      </w:r>
      <w:proofErr w:type="spellStart"/>
      <w:r>
        <w:t>Δx</w:t>
      </w:r>
      <w:proofErr w:type="spellEnd"/>
      <w:r>
        <w:t xml:space="preserve">, flux is almost zero (although it never quite reaches zero). </w:t>
      </w:r>
    </w:p>
    <w:p w:rsidR="00E55E30" w:rsidRDefault="00E55E30" w:rsidP="00E55E30">
      <w:pPr>
        <w:pStyle w:val="NormalWeb"/>
      </w:pPr>
      <w:r>
        <w:t xml:space="preserve">So, what does this mean biologically?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76"/>
      </w:tblGrid>
      <w:tr w:rsidR="00E55E30" w:rsidTr="00B0487F">
        <w:tc>
          <w:tcPr>
            <w:tcW w:w="9576" w:type="dxa"/>
            <w:shd w:val="clear" w:color="auto" w:fill="F6E8C0"/>
          </w:tcPr>
          <w:p w:rsidR="00E55E30" w:rsidRDefault="00E55E30" w:rsidP="00B0487F">
            <w:pPr>
              <w:pStyle w:val="Heading4"/>
              <w:spacing w:before="120"/>
            </w:pPr>
            <w:r>
              <w:lastRenderedPageBreak/>
              <w:t xml:space="preserve">An </w:t>
            </w:r>
            <w:r>
              <w:rPr>
                <w:rStyle w:val="Emphasis"/>
              </w:rPr>
              <w:t>E. coli</w:t>
            </w:r>
            <w:r>
              <w:t xml:space="preserve"> cell average about 2 µm in length, while a </w:t>
            </w:r>
            <w:r>
              <w:rPr>
                <w:rStyle w:val="Emphasis"/>
              </w:rPr>
              <w:t>S. cerevisiae</w:t>
            </w:r>
            <w:r>
              <w:t xml:space="preserve"> (baker's yeast) cell measures about 9 µm. Assuming the same gradient and D occurs in each cell, how would you compare the flux? </w:t>
            </w:r>
          </w:p>
          <w:p w:rsidR="00E55E30" w:rsidRDefault="00E55E30" w:rsidP="00B0487F">
            <w:pPr>
              <w:numPr>
                <w:ilvl w:val="0"/>
                <w:numId w:val="6"/>
              </w:numPr>
              <w:spacing w:before="120"/>
            </w:pPr>
            <w:r>
              <w:t xml:space="preserve">Flux in the </w:t>
            </w:r>
            <w:r>
              <w:rPr>
                <w:rStyle w:val="Emphasis"/>
              </w:rPr>
              <w:t>E. coli</w:t>
            </w:r>
            <w:r>
              <w:t xml:space="preserve"> would be: -D * </w:t>
            </w:r>
            <w:r w:rsidRPr="007C7FD1">
              <w:rPr>
                <w:vertAlign w:val="superscript"/>
              </w:rPr>
              <w:t>ΔC</w:t>
            </w:r>
            <w:r>
              <w:t>/</w:t>
            </w:r>
            <w:r w:rsidRPr="007C7FD1">
              <w:rPr>
                <w:vertAlign w:val="subscript"/>
              </w:rPr>
              <w:t>2</w:t>
            </w:r>
          </w:p>
          <w:p w:rsidR="00E55E30" w:rsidRDefault="00E55E30" w:rsidP="00B0487F">
            <w:pPr>
              <w:numPr>
                <w:ilvl w:val="0"/>
                <w:numId w:val="6"/>
              </w:numPr>
            </w:pPr>
            <w:r>
              <w:t xml:space="preserve">Flux in the </w:t>
            </w:r>
            <w:r>
              <w:rPr>
                <w:rStyle w:val="Emphasis"/>
              </w:rPr>
              <w:t>S. cerevisiae</w:t>
            </w:r>
            <w:r>
              <w:t xml:space="preserve"> would be:-D * </w:t>
            </w:r>
            <w:r w:rsidRPr="007C7FD1">
              <w:rPr>
                <w:vertAlign w:val="superscript"/>
              </w:rPr>
              <w:t>ΔC</w:t>
            </w:r>
            <w:r>
              <w:t>/</w:t>
            </w:r>
            <w:r w:rsidRPr="007C7FD1">
              <w:rPr>
                <w:vertAlign w:val="subscript"/>
              </w:rPr>
              <w:t>9</w:t>
            </w:r>
            <w:r>
              <w:t xml:space="preserve"> </w:t>
            </w:r>
          </w:p>
          <w:p w:rsidR="00E55E30" w:rsidRDefault="00E55E30" w:rsidP="00B0487F">
            <w:pPr>
              <w:numPr>
                <w:ilvl w:val="0"/>
                <w:numId w:val="6"/>
              </w:numPr>
              <w:spacing w:before="100" w:beforeAutospacing="1" w:after="100" w:afterAutospacing="1"/>
            </w:pPr>
            <w:r>
              <w:t>What is the ratio of two fluxes?</w:t>
            </w:r>
          </w:p>
          <w:p w:rsidR="00E55E30" w:rsidRDefault="00E55E30" w:rsidP="00B0487F">
            <w:pPr>
              <w:pStyle w:val="Heading5"/>
            </w:pPr>
            <w:r>
              <w:t xml:space="preserve">Answer: </w:t>
            </w:r>
            <w:r>
              <w:rPr>
                <w:rStyle w:val="ans"/>
              </w:rPr>
              <w:t>-D * (</w:t>
            </w:r>
            <w:r w:rsidRPr="007C7FD1">
              <w:rPr>
                <w:rStyle w:val="ans"/>
                <w:vertAlign w:val="superscript"/>
              </w:rPr>
              <w:t>ΔC</w:t>
            </w:r>
            <w:r>
              <w:rPr>
                <w:rStyle w:val="ans"/>
              </w:rPr>
              <w:t>/</w:t>
            </w:r>
            <w:r w:rsidRPr="007C7FD1">
              <w:rPr>
                <w:rStyle w:val="ans"/>
                <w:vertAlign w:val="subscript"/>
              </w:rPr>
              <w:t>2</w:t>
            </w:r>
            <w:r>
              <w:rPr>
                <w:rStyle w:val="ans"/>
              </w:rPr>
              <w:t xml:space="preserve">) / (-D * </w:t>
            </w:r>
            <w:r w:rsidRPr="007C7FD1">
              <w:rPr>
                <w:rStyle w:val="ans"/>
                <w:vertAlign w:val="superscript"/>
              </w:rPr>
              <w:t>ΔC</w:t>
            </w:r>
            <w:r>
              <w:rPr>
                <w:rStyle w:val="ans"/>
              </w:rPr>
              <w:t>/</w:t>
            </w:r>
            <w:r w:rsidRPr="007C7FD1">
              <w:rPr>
                <w:rStyle w:val="ans"/>
                <w:vertAlign w:val="subscript"/>
              </w:rPr>
              <w:t>9</w:t>
            </w:r>
            <w:r>
              <w:rPr>
                <w:rStyle w:val="ans"/>
              </w:rPr>
              <w:t xml:space="preserve">) = </w:t>
            </w:r>
            <w:r w:rsidRPr="007C7FD1">
              <w:rPr>
                <w:rStyle w:val="ans"/>
                <w:vertAlign w:val="superscript"/>
              </w:rPr>
              <w:t>9</w:t>
            </w:r>
            <w:r>
              <w:rPr>
                <w:rStyle w:val="ans"/>
              </w:rPr>
              <w:t>/</w:t>
            </w:r>
            <w:r w:rsidRPr="007C7FD1">
              <w:rPr>
                <w:rStyle w:val="ans"/>
                <w:vertAlign w:val="subscript"/>
              </w:rPr>
              <w:t>2</w:t>
            </w:r>
            <w:r>
              <w:rPr>
                <w:rStyle w:val="ans"/>
              </w:rPr>
              <w:t>, so flux in E. coli is 4.5 times greater tha</w:t>
            </w:r>
            <w:bookmarkStart w:id="0" w:name="_GoBack"/>
            <w:bookmarkEnd w:id="0"/>
            <w:r>
              <w:rPr>
                <w:rStyle w:val="ans"/>
              </w:rPr>
              <w:t xml:space="preserve">n in S. cerevisiae </w:t>
            </w:r>
          </w:p>
        </w:tc>
      </w:tr>
    </w:tbl>
    <w:p w:rsidR="005563B9" w:rsidRDefault="005563B9" w:rsidP="00E55E30">
      <w:pPr>
        <w:pStyle w:val="Heading2"/>
      </w:pPr>
    </w:p>
    <w:p w:rsidR="00E55E30" w:rsidRDefault="00E55E30" w:rsidP="00E55E30">
      <w:pPr>
        <w:pStyle w:val="Heading2"/>
      </w:pPr>
      <w:r>
        <w:t xml:space="preserve">A fragrant example </w:t>
      </w:r>
    </w:p>
    <w:p w:rsidR="00E55E30" w:rsidRDefault="00E55E30" w:rsidP="00E55E30">
      <w:pPr>
        <w:pStyle w:val="NormalWeb"/>
      </w:pPr>
      <w:r>
        <w:t xml:space="preserve">What this means is that </w:t>
      </w:r>
      <w:r w:rsidRPr="00BB238B">
        <w:rPr>
          <w:rStyle w:val="Strong"/>
        </w:rPr>
        <w:t xml:space="preserve">as distance increases, </w:t>
      </w:r>
      <w:r>
        <w:rPr>
          <w:rStyle w:val="Strong"/>
        </w:rPr>
        <w:t>f</w:t>
      </w:r>
      <w:r w:rsidRPr="00BB238B">
        <w:rPr>
          <w:rStyle w:val="Strong"/>
        </w:rPr>
        <w:t>lux falls precipitously!</w:t>
      </w:r>
    </w:p>
    <w:p w:rsidR="00E55E30" w:rsidRPr="000C0E8C" w:rsidRDefault="00E55E30" w:rsidP="00E55E30">
      <w:pPr>
        <w:pStyle w:val="NormalWeb"/>
        <w:rPr>
          <w:rStyle w:val="Strong"/>
        </w:rPr>
      </w:pPr>
      <w:r>
        <w:t xml:space="preserve">We'll give an example. Let’s say you walk into a room wearing your latest favorite perfume / aftershave. The gradient between you and the rest of the room is steep, because no one else in the room is wearing your fragrance. A mosquito buzzing right next to your ear gets a </w:t>
      </w:r>
      <w:proofErr w:type="spellStart"/>
      <w:r>
        <w:t>noseful</w:t>
      </w:r>
      <w:proofErr w:type="spellEnd"/>
      <w:r>
        <w:t xml:space="preserve"> almost immediately – diffusion (flux) occurs very quickly over this short distance. However, diffusion to even a few </w:t>
      </w:r>
      <w:proofErr w:type="spellStart"/>
      <w:r>
        <w:t>centimetres</w:t>
      </w:r>
      <w:proofErr w:type="spellEnd"/>
      <w:r>
        <w:t xml:space="preserve"> away occurs much more slowly. </w:t>
      </w:r>
      <w:r w:rsidR="00280A9B">
        <w:t>More importantly</w:t>
      </w:r>
      <w:r>
        <w:t xml:space="preserve"> </w:t>
      </w:r>
      <w:r w:rsidRPr="000C0E8C">
        <w:rPr>
          <w:rStyle w:val="Strong"/>
        </w:rPr>
        <w:t xml:space="preserve">diffusion to the object of your desire, a person standing a </w:t>
      </w:r>
      <w:proofErr w:type="spellStart"/>
      <w:r w:rsidRPr="000C0E8C">
        <w:rPr>
          <w:rStyle w:val="Strong"/>
        </w:rPr>
        <w:t>metr</w:t>
      </w:r>
      <w:r>
        <w:rPr>
          <w:rStyle w:val="Strong"/>
        </w:rPr>
        <w:t>e</w:t>
      </w:r>
      <w:proofErr w:type="spellEnd"/>
      <w:r w:rsidRPr="000C0E8C">
        <w:rPr>
          <w:rStyle w:val="Strong"/>
        </w:rPr>
        <w:t xml:space="preserve"> or more away, occurs at a glacial pace</w:t>
      </w:r>
      <w:r>
        <w:rPr>
          <w:rStyle w:val="Strong"/>
        </w:rPr>
        <w:t xml:space="preserve"> (assuming you and the other person are standing still and not moving closer to each other)</w:t>
      </w:r>
      <w:r w:rsidRPr="000C0E8C">
        <w:rPr>
          <w:rStyle w:val="Strong"/>
        </w:rPr>
        <w:t xml:space="preserve">. </w:t>
      </w:r>
    </w:p>
    <w:p w:rsidR="00E55E30" w:rsidRDefault="00364265" w:rsidP="00E55E30">
      <w:pPr>
        <w:pStyle w:val="NormalWeb"/>
      </w:pPr>
      <w:r>
        <w:pict>
          <v:shape id="_x0000_i1046" type="#_x0000_t75" style="width:149.25pt;height:161.25pt">
            <v:imagedata r:id="rId41" o:title="perfume_diffusion"/>
          </v:shape>
        </w:pict>
      </w:r>
    </w:p>
    <w:p w:rsidR="0036264D" w:rsidRDefault="00280A9B" w:rsidP="005563B9">
      <w:pPr>
        <w:pStyle w:val="NormalWeb"/>
      </w:pPr>
      <w:r>
        <w:t>L</w:t>
      </w:r>
      <w:r w:rsidR="00E55E30">
        <w:t xml:space="preserve">uckily, you don't have to wait around for diffusion to occur. What actually happens, the reason why a person all the way across the room can smell you within seconds, is that </w:t>
      </w:r>
      <w:r w:rsidR="00E55E30" w:rsidRPr="000C0E8C">
        <w:rPr>
          <w:rStyle w:val="Strong"/>
        </w:rPr>
        <w:t>there are also air currents, carrying the perfume</w:t>
      </w:r>
      <w:r>
        <w:t>.</w:t>
      </w:r>
    </w:p>
    <w:p w:rsidR="00E55E30" w:rsidRDefault="00E55E30" w:rsidP="00E55E30">
      <w:pPr>
        <w:pStyle w:val="Heading2"/>
      </w:pPr>
      <w:r>
        <w:t xml:space="preserve">General Transport Equations and Fick's First Law </w:t>
      </w:r>
    </w:p>
    <w:p w:rsidR="00E55E30" w:rsidRDefault="00E55E30" w:rsidP="00E55E30">
      <w:pPr>
        <w:pStyle w:val="style2"/>
      </w:pPr>
      <w:r>
        <w:t>Before we move from Fick’s First Law to his (creatively named) Second Law, it is worth noting that</w:t>
      </w:r>
      <w:r>
        <w:rPr>
          <w:rStyle w:val="highlight"/>
        </w:rPr>
        <w:t xml:space="preserve"> </w:t>
      </w:r>
      <w:r w:rsidRPr="00BB238B">
        <w:rPr>
          <w:rStyle w:val="Strong"/>
        </w:rPr>
        <w:t>Fick's Law is really just one of several “transport equations” that all have a common form.</w:t>
      </w:r>
      <w:r>
        <w:t xml:space="preserve"> In these equations, J stands for transport (because it represents something like particles, or charge, or heat being </w:t>
      </w:r>
      <w:r>
        <w:lastRenderedPageBreak/>
        <w:t>transported from some location to another). So you can see that the same equation that we have been learning about is applicable in almost the exact same form in several different fields!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60"/>
        <w:gridCol w:w="7416"/>
      </w:tblGrid>
      <w:tr w:rsidR="00E55E30" w:rsidTr="00B0487F">
        <w:trPr>
          <w:trHeight w:val="953"/>
        </w:trPr>
        <w:tc>
          <w:tcPr>
            <w:tcW w:w="2160" w:type="dxa"/>
          </w:tcPr>
          <w:p w:rsidR="00E55E30" w:rsidRPr="00BB238B" w:rsidRDefault="00E55E30" w:rsidP="00B0487F">
            <w:pPr>
              <w:pStyle w:val="style2"/>
              <w:rPr>
                <w:rStyle w:val="Strong"/>
              </w:rPr>
            </w:pPr>
          </w:p>
          <w:p w:rsidR="00E55E30" w:rsidRPr="00BB238B" w:rsidRDefault="00E55E30" w:rsidP="00B0487F">
            <w:pPr>
              <w:pStyle w:val="style2"/>
              <w:jc w:val="center"/>
              <w:rPr>
                <w:rStyle w:val="Strong"/>
              </w:rPr>
            </w:pPr>
            <w:r w:rsidRPr="00BB238B">
              <w:rPr>
                <w:rStyle w:val="Strong"/>
                <w:lang w:eastAsia="en-US"/>
              </w:rPr>
              <w:t>Diffusion</w:t>
            </w:r>
          </w:p>
        </w:tc>
        <w:tc>
          <w:tcPr>
            <w:tcW w:w="7416" w:type="dxa"/>
          </w:tcPr>
          <w:p w:rsidR="00E55E30" w:rsidRPr="007C7FD1" w:rsidRDefault="00364265" w:rsidP="00B0487F">
            <w:pPr>
              <w:spacing w:before="100" w:beforeAutospacing="1" w:after="100" w:afterAutospacing="1"/>
              <w:rPr>
                <w:sz w:val="24"/>
                <w:lang w:eastAsia="ko-KR"/>
              </w:rPr>
            </w:pPr>
            <w:r>
              <w:rPr>
                <w:noProof/>
              </w:rPr>
              <w:pict>
                <v:shape id="_x0000_s1040" type="#_x0000_t75" style="position:absolute;margin-left:5.4pt;margin-top:-1.2pt;width:78.75pt;height:42pt;z-index:2;mso-position-horizontal-relative:text;mso-position-vertical-relative:text">
                  <v:imagedata r:id="rId42" o:title="transportA"/>
                  <w10:wrap type="square"/>
                </v:shape>
              </w:pict>
            </w:r>
            <w:proofErr w:type="gramStart"/>
            <w:r w:rsidR="00E55E30" w:rsidRPr="00BB238B">
              <w:t>where</w:t>
            </w:r>
            <w:proofErr w:type="gramEnd"/>
            <w:r w:rsidR="00E55E30" w:rsidRPr="00BB238B">
              <w:t xml:space="preserve"> D is the diffusion coefficient, C is the concentration of particles and x is the distance.</w:t>
            </w:r>
          </w:p>
        </w:tc>
      </w:tr>
      <w:tr w:rsidR="00E55E30" w:rsidTr="00B0487F">
        <w:trPr>
          <w:trHeight w:val="1115"/>
        </w:trPr>
        <w:tc>
          <w:tcPr>
            <w:tcW w:w="2160" w:type="dxa"/>
          </w:tcPr>
          <w:p w:rsidR="00E55E30" w:rsidRPr="00BB238B" w:rsidRDefault="00E55E30" w:rsidP="00B0487F">
            <w:pPr>
              <w:pStyle w:val="style2"/>
              <w:rPr>
                <w:rStyle w:val="Strong"/>
              </w:rPr>
            </w:pPr>
          </w:p>
          <w:p w:rsidR="00E55E30" w:rsidRPr="00BB238B" w:rsidRDefault="00E55E30" w:rsidP="00B0487F">
            <w:pPr>
              <w:pStyle w:val="style2"/>
              <w:jc w:val="center"/>
              <w:rPr>
                <w:rStyle w:val="Strong"/>
              </w:rPr>
            </w:pPr>
            <w:r w:rsidRPr="00BB238B">
              <w:rPr>
                <w:rStyle w:val="Strong"/>
              </w:rPr>
              <w:t>For charge</w:t>
            </w:r>
          </w:p>
        </w:tc>
        <w:tc>
          <w:tcPr>
            <w:tcW w:w="7416" w:type="dxa"/>
          </w:tcPr>
          <w:p w:rsidR="00E55E30" w:rsidRPr="00FC6164" w:rsidRDefault="00364265" w:rsidP="00FC6164">
            <w:r>
              <w:rPr>
                <w:noProof/>
                <w:lang w:val="en-AU" w:eastAsia="en-AU"/>
              </w:rPr>
              <w:pict>
                <v:shape id="Picture 27" o:spid="_x0000_i1047" type="#_x0000_t75" alt="http://mathbench.umd.edu/modules-au/cell-processes_diffusion/Finalgraphics/fick-law-charge.gif" style="width:110.25pt;height:47.25pt;visibility:visible">
                  <v:imagedata r:id="rId43" o:title="fick-law-charge"/>
                </v:shape>
              </w:pict>
            </w:r>
            <w:r w:rsidR="00E55E30" w:rsidRPr="00BB238B">
              <w:t xml:space="preserve"> </w:t>
            </w:r>
            <w:proofErr w:type="gramStart"/>
            <w:r w:rsidR="00FC6164" w:rsidRPr="00FC6164">
              <w:rPr>
                <w:bCs/>
              </w:rPr>
              <w:t>where</w:t>
            </w:r>
            <w:proofErr w:type="gramEnd"/>
            <w:r w:rsidR="00FC6164" w:rsidRPr="00FC6164">
              <w:rPr>
                <w:bCs/>
              </w:rPr>
              <w:t xml:space="preserve"> </w:t>
            </w:r>
            <w:r w:rsidR="00FC6164" w:rsidRPr="00FC6164">
              <w:rPr>
                <w:bCs/>
                <w:i/>
              </w:rPr>
              <w:t>V</w:t>
            </w:r>
            <w:r w:rsidR="00FC6164" w:rsidRPr="00FC6164">
              <w:rPr>
                <w:bCs/>
              </w:rPr>
              <w:t xml:space="preserve"> is voltage, so the flux of ions (</w:t>
            </w:r>
            <w:r w:rsidR="00FC6164" w:rsidRPr="00FC6164">
              <w:rPr>
                <w:bCs/>
                <w:i/>
              </w:rPr>
              <w:t>J</w:t>
            </w:r>
            <w:r w:rsidR="00FC6164" w:rsidRPr="00FC6164">
              <w:rPr>
                <w:bCs/>
              </w:rPr>
              <w:t>) is directly proportional to the difference in voltage (the voltage potential), and σ (also called electrical conductivity) is a coefficient that relates to the properties of the medium the charge is traveling through</w:t>
            </w:r>
            <w:r w:rsidR="00FC6164">
              <w:rPr>
                <w:bCs/>
              </w:rPr>
              <w:t>.</w:t>
            </w:r>
          </w:p>
        </w:tc>
      </w:tr>
      <w:tr w:rsidR="00E55E30" w:rsidTr="00B0487F">
        <w:trPr>
          <w:trHeight w:val="1025"/>
        </w:trPr>
        <w:tc>
          <w:tcPr>
            <w:tcW w:w="2160" w:type="dxa"/>
          </w:tcPr>
          <w:p w:rsidR="00E55E30" w:rsidRDefault="00E55E30" w:rsidP="00B0487F">
            <w:pPr>
              <w:pStyle w:val="style2"/>
              <w:jc w:val="center"/>
              <w:rPr>
                <w:rStyle w:val="Strong"/>
              </w:rPr>
            </w:pPr>
          </w:p>
          <w:p w:rsidR="00E55E30" w:rsidRPr="00BB238B" w:rsidRDefault="00E55E30" w:rsidP="00B0487F">
            <w:pPr>
              <w:pStyle w:val="style2"/>
              <w:jc w:val="center"/>
              <w:rPr>
                <w:rStyle w:val="Strong"/>
              </w:rPr>
            </w:pPr>
            <w:r w:rsidRPr="00BB238B">
              <w:rPr>
                <w:rStyle w:val="Strong"/>
              </w:rPr>
              <w:t>For Energy (heat)</w:t>
            </w:r>
          </w:p>
        </w:tc>
        <w:tc>
          <w:tcPr>
            <w:tcW w:w="7416" w:type="dxa"/>
          </w:tcPr>
          <w:p w:rsidR="00E55E30" w:rsidRPr="007C7FD1" w:rsidRDefault="00364265" w:rsidP="00B0487F">
            <w:pPr>
              <w:spacing w:before="100" w:beforeAutospacing="1" w:after="100" w:afterAutospacing="1"/>
              <w:rPr>
                <w:sz w:val="24"/>
                <w:lang w:eastAsia="ko-KR"/>
              </w:rPr>
            </w:pPr>
            <w:r>
              <w:rPr>
                <w:noProof/>
              </w:rPr>
              <w:pict>
                <v:shape id="_x0000_s1039" type="#_x0000_t75" style="position:absolute;margin-left:5.4pt;margin-top:-.45pt;width:78.75pt;height:42pt;z-index:1;mso-position-horizontal-relative:text;mso-position-vertical-relative:text">
                  <v:imagedata r:id="rId44" o:title="Gradients_and_FicksLaw_page7_clip_image002_0003A"/>
                  <w10:wrap type="square"/>
                </v:shape>
              </w:pict>
            </w:r>
            <w:proofErr w:type="gramStart"/>
            <w:r w:rsidR="00E55E30" w:rsidRPr="00BB238B">
              <w:t>where</w:t>
            </w:r>
            <w:proofErr w:type="gramEnd"/>
            <w:r w:rsidR="00E55E30" w:rsidRPr="00BB238B">
              <w:t xml:space="preserve"> T is temperature (Kelvin), so that heat transfer</w:t>
            </w:r>
            <w:r w:rsidR="00280A9B">
              <w:t xml:space="preserve"> (J)</w:t>
            </w:r>
            <w:r w:rsidR="00E55E30" w:rsidRPr="00BB238B">
              <w:t xml:space="preserve"> is directly proportional to the difference in temperatures. </w:t>
            </w:r>
            <w:proofErr w:type="gramStart"/>
            <w:r w:rsidR="00E55E30">
              <w:t>k</w:t>
            </w:r>
            <w:proofErr w:type="gramEnd"/>
            <w:r w:rsidR="00E55E30" w:rsidRPr="00BB238B">
              <w:t xml:space="preserve"> is </w:t>
            </w:r>
            <w:r w:rsidR="00E55E30">
              <w:t xml:space="preserve">called </w:t>
            </w:r>
            <w:r w:rsidR="00E55E30" w:rsidRPr="00BB238B">
              <w:t xml:space="preserve">the </w:t>
            </w:r>
            <w:r w:rsidR="00E55E30">
              <w:t>coefficient of thermal conductivity</w:t>
            </w:r>
            <w:r w:rsidR="00E55E30" w:rsidRPr="00BB238B">
              <w:t xml:space="preserve">. </w:t>
            </w:r>
          </w:p>
        </w:tc>
      </w:tr>
    </w:tbl>
    <w:p w:rsidR="005563B9" w:rsidRDefault="005563B9" w:rsidP="00A55671">
      <w:pPr>
        <w:pStyle w:val="Heading2"/>
      </w:pPr>
    </w:p>
    <w:p w:rsidR="00D06306" w:rsidRDefault="00D155A5" w:rsidP="00A55671">
      <w:pPr>
        <w:pStyle w:val="Heading2"/>
      </w:pPr>
      <w:r>
        <w:t>S</w:t>
      </w:r>
      <w:r w:rsidR="0027490D">
        <w:t>ummary</w:t>
      </w:r>
    </w:p>
    <w:p w:rsidR="00D06306" w:rsidRDefault="00D06306" w:rsidP="00A55671">
      <w:pPr>
        <w:numPr>
          <w:ilvl w:val="0"/>
          <w:numId w:val="15"/>
        </w:numPr>
        <w:spacing w:before="100" w:beforeAutospacing="1" w:after="100" w:afterAutospacing="1"/>
      </w:pPr>
      <w:r>
        <w:t xml:space="preserve">Flux is the movement of particles per time (through a given area). </w:t>
      </w:r>
    </w:p>
    <w:p w:rsidR="002A62D8" w:rsidRDefault="00D06306" w:rsidP="00A55671">
      <w:pPr>
        <w:numPr>
          <w:ilvl w:val="0"/>
          <w:numId w:val="15"/>
        </w:numPr>
        <w:spacing w:before="100" w:beforeAutospacing="1" w:after="100" w:afterAutospacing="1"/>
      </w:pPr>
      <w:r>
        <w:t xml:space="preserve">In diffusion, individual particles are moving at random, and </w:t>
      </w:r>
      <w:r w:rsidRPr="00280A9B">
        <w:rPr>
          <w:b/>
        </w:rPr>
        <w:t>net movement is a result of more particles moving from high to low concentrations</w:t>
      </w:r>
      <w:r>
        <w:t xml:space="preserve"> than are moving from low to high, thus, (Fick’s First Law)</w:t>
      </w:r>
    </w:p>
    <w:p w:rsidR="00D06306" w:rsidRDefault="002A62D8" w:rsidP="002A62D8">
      <w:pPr>
        <w:spacing w:before="100" w:beforeAutospacing="1" w:after="100" w:afterAutospacing="1"/>
        <w:ind w:left="720"/>
      </w:pPr>
      <w:r>
        <w:t xml:space="preserve"> </w:t>
      </w:r>
      <w:r w:rsidR="00364265">
        <w:pict>
          <v:shape id="_x0000_i1048" type="#_x0000_t75" style="width:104.25pt;height:31.5pt">
            <v:imagedata r:id="rId45" o:title="equ-cont-mini"/>
          </v:shape>
        </w:pict>
      </w:r>
    </w:p>
    <w:p w:rsidR="00D06306" w:rsidRDefault="00D06306" w:rsidP="00A55671">
      <w:pPr>
        <w:numPr>
          <w:ilvl w:val="0"/>
          <w:numId w:val="15"/>
        </w:numPr>
        <w:spacing w:before="100" w:beforeAutospacing="1" w:after="100" w:afterAutospacing="1"/>
      </w:pPr>
      <w:r>
        <w:t>Fick’s First Law shares the same form as several other transport equations.</w:t>
      </w:r>
    </w:p>
    <w:p w:rsidR="00D06306" w:rsidRDefault="00D06306" w:rsidP="00A55671">
      <w:pPr>
        <w:numPr>
          <w:ilvl w:val="0"/>
          <w:numId w:val="15"/>
        </w:numPr>
        <w:spacing w:before="100" w:beforeAutospacing="1" w:after="100" w:afterAutospacing="1"/>
      </w:pPr>
      <w:r>
        <w:t>D (the diffusion coefficient) has units of</w:t>
      </w:r>
      <w:r w:rsidR="00D155A5">
        <w:t xml:space="preserve"> m</w:t>
      </w:r>
      <w:r w:rsidR="00D155A5" w:rsidRPr="00B357E8">
        <w:rPr>
          <w:vertAlign w:val="superscript"/>
        </w:rPr>
        <w:t>2</w:t>
      </w:r>
      <w:r w:rsidR="00D155A5">
        <w:t xml:space="preserve"> s</w:t>
      </w:r>
      <w:r w:rsidR="00D155A5" w:rsidRPr="00B357E8">
        <w:rPr>
          <w:vertAlign w:val="superscript"/>
        </w:rPr>
        <w:t>-1</w:t>
      </w:r>
      <w:r w:rsidR="00D155A5">
        <w:t xml:space="preserve"> or cm</w:t>
      </w:r>
      <w:r w:rsidR="00D155A5" w:rsidRPr="00B357E8">
        <w:rPr>
          <w:vertAlign w:val="superscript"/>
        </w:rPr>
        <w:t>2</w:t>
      </w:r>
      <w:r w:rsidR="00D155A5">
        <w:t xml:space="preserve"> s</w:t>
      </w:r>
      <w:r w:rsidR="00D155A5" w:rsidRPr="00B357E8">
        <w:rPr>
          <w:vertAlign w:val="superscript"/>
        </w:rPr>
        <w:t>-1</w:t>
      </w:r>
      <w:r>
        <w:t xml:space="preserve">, and is NOT equal to the speed at which an individual particle moves. </w:t>
      </w:r>
    </w:p>
    <w:p w:rsidR="0036264D" w:rsidRDefault="0036264D" w:rsidP="0027490D">
      <w:pPr>
        <w:pStyle w:val="Heading2"/>
      </w:pPr>
    </w:p>
    <w:p w:rsidR="0027490D" w:rsidRDefault="0027490D" w:rsidP="0027490D">
      <w:pPr>
        <w:pStyle w:val="Heading2"/>
      </w:pPr>
      <w:r>
        <w:t>Learning Outcomes</w:t>
      </w:r>
    </w:p>
    <w:p w:rsidR="00C72393" w:rsidRPr="00962213" w:rsidRDefault="00C72393" w:rsidP="00C72393">
      <w:pPr>
        <w:spacing w:line="312" w:lineRule="atLeast"/>
        <w:rPr>
          <w:bCs/>
          <w:szCs w:val="22"/>
          <w:lang w:eastAsia="en-AU"/>
        </w:rPr>
      </w:pPr>
      <w:r w:rsidRPr="00962213">
        <w:rPr>
          <w:bCs/>
          <w:szCs w:val="22"/>
          <w:lang w:eastAsia="en-AU"/>
        </w:rPr>
        <w:t>You should now be able to:</w:t>
      </w:r>
    </w:p>
    <w:p w:rsidR="00C72393" w:rsidRPr="00962213" w:rsidRDefault="00C72393" w:rsidP="00C72393">
      <w:pPr>
        <w:numPr>
          <w:ilvl w:val="0"/>
          <w:numId w:val="25"/>
        </w:numPr>
        <w:spacing w:line="312" w:lineRule="atLeast"/>
        <w:ind w:left="709" w:hanging="567"/>
        <w:rPr>
          <w:bCs/>
          <w:szCs w:val="22"/>
          <w:lang w:eastAsia="en-AU"/>
        </w:rPr>
      </w:pPr>
      <w:r w:rsidRPr="00962213">
        <w:rPr>
          <w:bCs/>
          <w:szCs w:val="22"/>
          <w:lang w:eastAsia="en-AU"/>
        </w:rPr>
        <w:t>Explain the linear relationship between the rate of movement of a substance and its concentration gradient (Fick’s First Law).</w:t>
      </w:r>
    </w:p>
    <w:p w:rsidR="00C72393" w:rsidRPr="00962213" w:rsidRDefault="00C72393" w:rsidP="00C72393">
      <w:pPr>
        <w:numPr>
          <w:ilvl w:val="0"/>
          <w:numId w:val="25"/>
        </w:numPr>
        <w:spacing w:line="312" w:lineRule="atLeast"/>
        <w:ind w:left="709" w:hanging="567"/>
        <w:rPr>
          <w:bCs/>
          <w:szCs w:val="22"/>
          <w:lang w:eastAsia="en-AU"/>
        </w:rPr>
      </w:pPr>
      <w:r w:rsidRPr="00962213">
        <w:rPr>
          <w:bCs/>
          <w:szCs w:val="22"/>
          <w:lang w:eastAsia="en-AU"/>
        </w:rPr>
        <w:t>Measure the rate of movement of a substance from one area to another as a function of the concentration gradient and the diffusion coefficient for that substance in the medium.</w:t>
      </w:r>
    </w:p>
    <w:p w:rsidR="00C72393" w:rsidRDefault="00C72393" w:rsidP="00C72393"/>
    <w:p w:rsidR="00E014AA" w:rsidRDefault="00E014AA" w:rsidP="00A55671"/>
    <w:p w:rsidR="00A86476" w:rsidRPr="00FC6164" w:rsidRDefault="00A86476" w:rsidP="00A55671"/>
    <w:sectPr w:rsidR="00A86476" w:rsidRPr="00FC6164" w:rsidSect="004062E1">
      <w:headerReference w:type="even" r:id="rId46"/>
      <w:headerReference w:type="default" r:id="rId47"/>
      <w:footerReference w:type="even" r:id="rId48"/>
      <w:footerReference w:type="default" r:id="rId49"/>
      <w:headerReference w:type="first" r:id="rId50"/>
      <w:footerReference w:type="firs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265" w:rsidRDefault="00364265">
      <w:r>
        <w:separator/>
      </w:r>
    </w:p>
  </w:endnote>
  <w:endnote w:type="continuationSeparator" w:id="0">
    <w:p w:rsidR="00364265" w:rsidRDefault="0036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64D" w:rsidRDefault="003626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64D" w:rsidRDefault="003626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64D" w:rsidRDefault="003626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265" w:rsidRDefault="00364265">
      <w:r>
        <w:separator/>
      </w:r>
    </w:p>
  </w:footnote>
  <w:footnote w:type="continuationSeparator" w:id="0">
    <w:p w:rsidR="00364265" w:rsidRDefault="00364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64D" w:rsidRDefault="003626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64D" w:rsidRPr="00A6718E" w:rsidRDefault="0036264D" w:rsidP="00BB238B">
    <w:pPr>
      <w:pStyle w:val="Header"/>
      <w:rPr>
        <w:sz w:val="20"/>
        <w:szCs w:val="20"/>
      </w:rPr>
    </w:pPr>
    <w:proofErr w:type="spellStart"/>
    <w:r>
      <w:rPr>
        <w:sz w:val="20"/>
        <w:szCs w:val="20"/>
      </w:rPr>
      <w:t>MathBench</w:t>
    </w:r>
    <w:proofErr w:type="spellEnd"/>
    <w:r>
      <w:rPr>
        <w:sz w:val="20"/>
        <w:szCs w:val="20"/>
      </w:rPr>
      <w:t>- Australia</w:t>
    </w:r>
    <w:r w:rsidRPr="00A6718E">
      <w:rPr>
        <w:sz w:val="20"/>
        <w:szCs w:val="20"/>
      </w:rPr>
      <w:tab/>
    </w:r>
    <w:r>
      <w:rPr>
        <w:sz w:val="20"/>
        <w:szCs w:val="20"/>
      </w:rPr>
      <w:t>Diffusion Part 1</w:t>
    </w:r>
    <w:r w:rsidRPr="00A6718E">
      <w:rPr>
        <w:sz w:val="20"/>
        <w:szCs w:val="20"/>
      </w:rPr>
      <w:tab/>
    </w:r>
    <w:r>
      <w:rPr>
        <w:sz w:val="20"/>
        <w:szCs w:val="20"/>
      </w:rPr>
      <w:t xml:space="preserve">December 2015 </w:t>
    </w:r>
    <w:r w:rsidRPr="00A6718E">
      <w:rPr>
        <w:sz w:val="20"/>
        <w:szCs w:val="20"/>
      </w:rPr>
      <w:t xml:space="preserve"> </w:t>
    </w:r>
    <w:r>
      <w:rPr>
        <w:sz w:val="20"/>
        <w:szCs w:val="20"/>
      </w:rPr>
      <w:t xml:space="preserve">            </w:t>
    </w:r>
    <w:r w:rsidRPr="00A6718E">
      <w:rPr>
        <w:sz w:val="20"/>
        <w:szCs w:val="20"/>
      </w:rPr>
      <w:t xml:space="preserve">         page </w:t>
    </w:r>
    <w:r w:rsidRPr="00A6718E">
      <w:rPr>
        <w:rStyle w:val="PageNumber"/>
        <w:sz w:val="20"/>
        <w:szCs w:val="20"/>
      </w:rPr>
      <w:fldChar w:fldCharType="begin"/>
    </w:r>
    <w:r w:rsidRPr="00A6718E">
      <w:rPr>
        <w:rStyle w:val="PageNumber"/>
        <w:sz w:val="20"/>
        <w:szCs w:val="20"/>
      </w:rPr>
      <w:instrText xml:space="preserve"> PAGE </w:instrText>
    </w:r>
    <w:r w:rsidRPr="00A6718E">
      <w:rPr>
        <w:rStyle w:val="PageNumber"/>
        <w:sz w:val="20"/>
        <w:szCs w:val="20"/>
      </w:rPr>
      <w:fldChar w:fldCharType="separate"/>
    </w:r>
    <w:r w:rsidR="00121F9D">
      <w:rPr>
        <w:rStyle w:val="PageNumber"/>
        <w:noProof/>
        <w:sz w:val="20"/>
        <w:szCs w:val="20"/>
      </w:rPr>
      <w:t>12</w:t>
    </w:r>
    <w:r w:rsidRPr="00A6718E">
      <w:rPr>
        <w:rStyle w:val="PageNumber"/>
        <w:sz w:val="20"/>
        <w:szCs w:val="20"/>
      </w:rPr>
      <w:fldChar w:fldCharType="end"/>
    </w:r>
  </w:p>
  <w:p w:rsidR="0036264D" w:rsidRPr="00923DF9" w:rsidRDefault="0036264D" w:rsidP="00923D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64D" w:rsidRDefault="003626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4829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A63A03"/>
    <w:multiLevelType w:val="multilevel"/>
    <w:tmpl w:val="777E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10CE9"/>
    <w:multiLevelType w:val="multilevel"/>
    <w:tmpl w:val="07D6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A0B10"/>
    <w:multiLevelType w:val="hybridMultilevel"/>
    <w:tmpl w:val="43EE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737B27"/>
    <w:multiLevelType w:val="multilevel"/>
    <w:tmpl w:val="B378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CA7629"/>
    <w:multiLevelType w:val="multilevel"/>
    <w:tmpl w:val="8D38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C72EAC"/>
    <w:multiLevelType w:val="multilevel"/>
    <w:tmpl w:val="5F58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5D141C"/>
    <w:multiLevelType w:val="multilevel"/>
    <w:tmpl w:val="4F68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DF5F56"/>
    <w:multiLevelType w:val="multilevel"/>
    <w:tmpl w:val="71FC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777467"/>
    <w:multiLevelType w:val="multilevel"/>
    <w:tmpl w:val="DF92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62C6DC5"/>
    <w:multiLevelType w:val="multilevel"/>
    <w:tmpl w:val="F8E0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38726B"/>
    <w:multiLevelType w:val="multilevel"/>
    <w:tmpl w:val="96FA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4B5025"/>
    <w:multiLevelType w:val="multilevel"/>
    <w:tmpl w:val="D93A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2521FF"/>
    <w:multiLevelType w:val="multilevel"/>
    <w:tmpl w:val="DA80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3978DD"/>
    <w:multiLevelType w:val="multilevel"/>
    <w:tmpl w:val="FCAC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3A4FFB"/>
    <w:multiLevelType w:val="multilevel"/>
    <w:tmpl w:val="3450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8752DB"/>
    <w:multiLevelType w:val="multilevel"/>
    <w:tmpl w:val="BE90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8A38BD"/>
    <w:multiLevelType w:val="multilevel"/>
    <w:tmpl w:val="E442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A64AAA"/>
    <w:multiLevelType w:val="multilevel"/>
    <w:tmpl w:val="2D8C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032372"/>
    <w:multiLevelType w:val="multilevel"/>
    <w:tmpl w:val="FBE6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D873EA"/>
    <w:multiLevelType w:val="multilevel"/>
    <w:tmpl w:val="5D62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F93D8B"/>
    <w:multiLevelType w:val="multilevel"/>
    <w:tmpl w:val="922A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060D6A"/>
    <w:multiLevelType w:val="multilevel"/>
    <w:tmpl w:val="8FE0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B45707"/>
    <w:multiLevelType w:val="multilevel"/>
    <w:tmpl w:val="BDB0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EE2F80"/>
    <w:multiLevelType w:val="multilevel"/>
    <w:tmpl w:val="EF7C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
  </w:num>
  <w:num w:numId="3">
    <w:abstractNumId w:val="20"/>
  </w:num>
  <w:num w:numId="4">
    <w:abstractNumId w:val="11"/>
  </w:num>
  <w:num w:numId="5">
    <w:abstractNumId w:val="10"/>
  </w:num>
  <w:num w:numId="6">
    <w:abstractNumId w:val="4"/>
  </w:num>
  <w:num w:numId="7">
    <w:abstractNumId w:val="18"/>
  </w:num>
  <w:num w:numId="8">
    <w:abstractNumId w:val="16"/>
  </w:num>
  <w:num w:numId="9">
    <w:abstractNumId w:val="6"/>
  </w:num>
  <w:num w:numId="10">
    <w:abstractNumId w:val="19"/>
  </w:num>
  <w:num w:numId="11">
    <w:abstractNumId w:val="2"/>
  </w:num>
  <w:num w:numId="12">
    <w:abstractNumId w:val="21"/>
  </w:num>
  <w:num w:numId="13">
    <w:abstractNumId w:val="5"/>
  </w:num>
  <w:num w:numId="14">
    <w:abstractNumId w:val="7"/>
  </w:num>
  <w:num w:numId="15">
    <w:abstractNumId w:val="13"/>
  </w:num>
  <w:num w:numId="16">
    <w:abstractNumId w:val="8"/>
  </w:num>
  <w:num w:numId="17">
    <w:abstractNumId w:val="17"/>
  </w:num>
  <w:num w:numId="18">
    <w:abstractNumId w:val="23"/>
  </w:num>
  <w:num w:numId="19">
    <w:abstractNumId w:val="15"/>
  </w:num>
  <w:num w:numId="20">
    <w:abstractNumId w:val="12"/>
  </w:num>
  <w:num w:numId="21">
    <w:abstractNumId w:val="24"/>
  </w:num>
  <w:num w:numId="22">
    <w:abstractNumId w:val="14"/>
  </w:num>
  <w:num w:numId="23">
    <w:abstractNumId w:val="3"/>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306"/>
    <w:rsid w:val="000068EF"/>
    <w:rsid w:val="00007EAE"/>
    <w:rsid w:val="00013ACD"/>
    <w:rsid w:val="0001414A"/>
    <w:rsid w:val="00020904"/>
    <w:rsid w:val="00035430"/>
    <w:rsid w:val="00053548"/>
    <w:rsid w:val="000B4EF4"/>
    <w:rsid w:val="000C04E8"/>
    <w:rsid w:val="000C0E8C"/>
    <w:rsid w:val="000D7238"/>
    <w:rsid w:val="000E2CE0"/>
    <w:rsid w:val="00121F9D"/>
    <w:rsid w:val="001266B9"/>
    <w:rsid w:val="00136CFF"/>
    <w:rsid w:val="00183F47"/>
    <w:rsid w:val="001948DD"/>
    <w:rsid w:val="001963C1"/>
    <w:rsid w:val="001A69E8"/>
    <w:rsid w:val="001E1E07"/>
    <w:rsid w:val="001E2C2D"/>
    <w:rsid w:val="001F4070"/>
    <w:rsid w:val="001F641A"/>
    <w:rsid w:val="00210E11"/>
    <w:rsid w:val="00214120"/>
    <w:rsid w:val="00252389"/>
    <w:rsid w:val="002534D3"/>
    <w:rsid w:val="00273E73"/>
    <w:rsid w:val="0027490D"/>
    <w:rsid w:val="00275525"/>
    <w:rsid w:val="00276A47"/>
    <w:rsid w:val="00280A9B"/>
    <w:rsid w:val="002A1394"/>
    <w:rsid w:val="002A3AD5"/>
    <w:rsid w:val="002A62D8"/>
    <w:rsid w:val="002B1576"/>
    <w:rsid w:val="002C36E1"/>
    <w:rsid w:val="002F2DF1"/>
    <w:rsid w:val="00305D15"/>
    <w:rsid w:val="00316E60"/>
    <w:rsid w:val="0036264D"/>
    <w:rsid w:val="003632B3"/>
    <w:rsid w:val="00364265"/>
    <w:rsid w:val="00393EDA"/>
    <w:rsid w:val="00394F44"/>
    <w:rsid w:val="003B0523"/>
    <w:rsid w:val="003D042E"/>
    <w:rsid w:val="003D0A03"/>
    <w:rsid w:val="003E7D47"/>
    <w:rsid w:val="003F34BA"/>
    <w:rsid w:val="004062E1"/>
    <w:rsid w:val="00475D15"/>
    <w:rsid w:val="00485B92"/>
    <w:rsid w:val="004941E9"/>
    <w:rsid w:val="00497E38"/>
    <w:rsid w:val="004B6FF5"/>
    <w:rsid w:val="004D65C2"/>
    <w:rsid w:val="00525420"/>
    <w:rsid w:val="00526B2D"/>
    <w:rsid w:val="00527B13"/>
    <w:rsid w:val="005334B0"/>
    <w:rsid w:val="005563B9"/>
    <w:rsid w:val="00591DF4"/>
    <w:rsid w:val="005A261A"/>
    <w:rsid w:val="005A33AB"/>
    <w:rsid w:val="005A61F0"/>
    <w:rsid w:val="005B42A4"/>
    <w:rsid w:val="005D2C10"/>
    <w:rsid w:val="00606295"/>
    <w:rsid w:val="006347BA"/>
    <w:rsid w:val="00647BF3"/>
    <w:rsid w:val="00652705"/>
    <w:rsid w:val="00655C7F"/>
    <w:rsid w:val="00684891"/>
    <w:rsid w:val="00695D01"/>
    <w:rsid w:val="00697672"/>
    <w:rsid w:val="006B433A"/>
    <w:rsid w:val="006D038D"/>
    <w:rsid w:val="006D173A"/>
    <w:rsid w:val="00711F93"/>
    <w:rsid w:val="00724162"/>
    <w:rsid w:val="0072509F"/>
    <w:rsid w:val="00756BD8"/>
    <w:rsid w:val="00775108"/>
    <w:rsid w:val="00777155"/>
    <w:rsid w:val="007943B4"/>
    <w:rsid w:val="007B062A"/>
    <w:rsid w:val="007B6682"/>
    <w:rsid w:val="007C74B6"/>
    <w:rsid w:val="007C7FD1"/>
    <w:rsid w:val="008072B7"/>
    <w:rsid w:val="0082608A"/>
    <w:rsid w:val="00827603"/>
    <w:rsid w:val="008357C6"/>
    <w:rsid w:val="00854216"/>
    <w:rsid w:val="00872C63"/>
    <w:rsid w:val="00893AA7"/>
    <w:rsid w:val="008B6407"/>
    <w:rsid w:val="008C2937"/>
    <w:rsid w:val="008F4E57"/>
    <w:rsid w:val="00923DF9"/>
    <w:rsid w:val="00935FF0"/>
    <w:rsid w:val="00955B90"/>
    <w:rsid w:val="00961DD8"/>
    <w:rsid w:val="00962213"/>
    <w:rsid w:val="00980B72"/>
    <w:rsid w:val="00983BE7"/>
    <w:rsid w:val="009B4FED"/>
    <w:rsid w:val="009B55B6"/>
    <w:rsid w:val="009E03F7"/>
    <w:rsid w:val="009F38C6"/>
    <w:rsid w:val="00A15AE7"/>
    <w:rsid w:val="00A267BF"/>
    <w:rsid w:val="00A274A4"/>
    <w:rsid w:val="00A55671"/>
    <w:rsid w:val="00A67427"/>
    <w:rsid w:val="00A7150F"/>
    <w:rsid w:val="00A82CC5"/>
    <w:rsid w:val="00A85D07"/>
    <w:rsid w:val="00A86476"/>
    <w:rsid w:val="00A901FF"/>
    <w:rsid w:val="00AC134F"/>
    <w:rsid w:val="00B0487F"/>
    <w:rsid w:val="00B256B2"/>
    <w:rsid w:val="00B357E8"/>
    <w:rsid w:val="00B37CBF"/>
    <w:rsid w:val="00B514E9"/>
    <w:rsid w:val="00B63673"/>
    <w:rsid w:val="00B768CC"/>
    <w:rsid w:val="00B772E9"/>
    <w:rsid w:val="00B8543F"/>
    <w:rsid w:val="00BA489A"/>
    <w:rsid w:val="00BB238B"/>
    <w:rsid w:val="00BC47EC"/>
    <w:rsid w:val="00BD1E95"/>
    <w:rsid w:val="00BE154E"/>
    <w:rsid w:val="00BE756F"/>
    <w:rsid w:val="00BF246F"/>
    <w:rsid w:val="00BF4120"/>
    <w:rsid w:val="00C00B24"/>
    <w:rsid w:val="00C06F5A"/>
    <w:rsid w:val="00C1056F"/>
    <w:rsid w:val="00C22643"/>
    <w:rsid w:val="00C25CDA"/>
    <w:rsid w:val="00C36E8D"/>
    <w:rsid w:val="00C413DD"/>
    <w:rsid w:val="00C659CA"/>
    <w:rsid w:val="00C706E8"/>
    <w:rsid w:val="00C72393"/>
    <w:rsid w:val="00C83458"/>
    <w:rsid w:val="00C93893"/>
    <w:rsid w:val="00CB0604"/>
    <w:rsid w:val="00CB1B4A"/>
    <w:rsid w:val="00CB1B5C"/>
    <w:rsid w:val="00CB7BDB"/>
    <w:rsid w:val="00CE0A09"/>
    <w:rsid w:val="00D00721"/>
    <w:rsid w:val="00D06306"/>
    <w:rsid w:val="00D078EB"/>
    <w:rsid w:val="00D155A5"/>
    <w:rsid w:val="00D23EBB"/>
    <w:rsid w:val="00D24D8F"/>
    <w:rsid w:val="00D43565"/>
    <w:rsid w:val="00D455D6"/>
    <w:rsid w:val="00D73272"/>
    <w:rsid w:val="00D84AD8"/>
    <w:rsid w:val="00D86CC1"/>
    <w:rsid w:val="00DA69BF"/>
    <w:rsid w:val="00DC4545"/>
    <w:rsid w:val="00DD22CB"/>
    <w:rsid w:val="00DE7DC9"/>
    <w:rsid w:val="00DF0D52"/>
    <w:rsid w:val="00DF2956"/>
    <w:rsid w:val="00E00959"/>
    <w:rsid w:val="00E014AA"/>
    <w:rsid w:val="00E2452D"/>
    <w:rsid w:val="00E338B9"/>
    <w:rsid w:val="00E4488D"/>
    <w:rsid w:val="00E52DA5"/>
    <w:rsid w:val="00E55E30"/>
    <w:rsid w:val="00E82D0E"/>
    <w:rsid w:val="00E92A0F"/>
    <w:rsid w:val="00E97A7B"/>
    <w:rsid w:val="00EB2AC8"/>
    <w:rsid w:val="00EB4187"/>
    <w:rsid w:val="00EB6D59"/>
    <w:rsid w:val="00EF4F47"/>
    <w:rsid w:val="00F10DAF"/>
    <w:rsid w:val="00F373A7"/>
    <w:rsid w:val="00F509F8"/>
    <w:rsid w:val="00F52C8F"/>
    <w:rsid w:val="00F63556"/>
    <w:rsid w:val="00F706EB"/>
    <w:rsid w:val="00F81E58"/>
    <w:rsid w:val="00F82FE7"/>
    <w:rsid w:val="00F956EB"/>
    <w:rsid w:val="00FC6164"/>
    <w:rsid w:val="00FE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671"/>
    <w:rPr>
      <w:sz w:val="22"/>
      <w:szCs w:val="24"/>
      <w:lang w:eastAsia="en-US"/>
    </w:rPr>
  </w:style>
  <w:style w:type="paragraph" w:styleId="Heading1">
    <w:name w:val="heading 1"/>
    <w:basedOn w:val="Normal"/>
    <w:next w:val="Normal"/>
    <w:qFormat/>
    <w:rsid w:val="00A55671"/>
    <w:pPr>
      <w:keepNext/>
      <w:spacing w:before="240" w:after="60"/>
      <w:outlineLvl w:val="0"/>
    </w:pPr>
    <w:rPr>
      <w:rFonts w:ascii="Arial" w:hAnsi="Arial" w:cs="Arial"/>
      <w:b/>
      <w:bCs/>
      <w:kern w:val="32"/>
      <w:sz w:val="32"/>
      <w:szCs w:val="32"/>
    </w:rPr>
  </w:style>
  <w:style w:type="paragraph" w:styleId="Heading2">
    <w:name w:val="heading 2"/>
    <w:basedOn w:val="Normal"/>
    <w:qFormat/>
    <w:rsid w:val="00A55671"/>
    <w:pPr>
      <w:pBdr>
        <w:bottom w:val="single" w:sz="4" w:space="1" w:color="auto"/>
      </w:pBdr>
      <w:spacing w:before="100" w:beforeAutospacing="1" w:after="100" w:afterAutospacing="1"/>
      <w:outlineLvl w:val="1"/>
    </w:pPr>
    <w:rPr>
      <w:rFonts w:ascii="Arial" w:hAnsi="Arial" w:cs="Arial"/>
      <w:b/>
      <w:bCs/>
      <w:sz w:val="28"/>
      <w:szCs w:val="36"/>
      <w:lang w:eastAsia="ko-KR"/>
    </w:rPr>
  </w:style>
  <w:style w:type="paragraph" w:styleId="Heading3">
    <w:name w:val="heading 3"/>
    <w:basedOn w:val="Normal"/>
    <w:next w:val="Normal"/>
    <w:qFormat/>
    <w:rsid w:val="00A55671"/>
    <w:pPr>
      <w:keepNext/>
      <w:spacing w:before="240" w:after="60"/>
      <w:outlineLvl w:val="2"/>
    </w:pPr>
    <w:rPr>
      <w:rFonts w:ascii="Arial" w:hAnsi="Arial" w:cs="Arial"/>
      <w:b/>
      <w:bCs/>
      <w:sz w:val="26"/>
      <w:szCs w:val="26"/>
    </w:rPr>
  </w:style>
  <w:style w:type="paragraph" w:styleId="Heading4">
    <w:name w:val="heading 4"/>
    <w:basedOn w:val="Normal"/>
    <w:next w:val="Normal"/>
    <w:qFormat/>
    <w:rsid w:val="00A55671"/>
    <w:pPr>
      <w:keepNext/>
      <w:spacing w:before="240" w:after="60"/>
      <w:outlineLvl w:val="3"/>
    </w:pPr>
    <w:rPr>
      <w:rFonts w:ascii="Arial" w:hAnsi="Arial" w:cs="Arial"/>
      <w:b/>
      <w:bCs/>
      <w:color w:val="29732D"/>
    </w:rPr>
  </w:style>
  <w:style w:type="paragraph" w:styleId="Heading5">
    <w:name w:val="heading 5"/>
    <w:basedOn w:val="Normal"/>
    <w:next w:val="Normal"/>
    <w:link w:val="Heading5Char"/>
    <w:qFormat/>
    <w:rsid w:val="00A55671"/>
    <w:pPr>
      <w:spacing w:before="240" w:after="60"/>
      <w:jc w:val="right"/>
      <w:outlineLvl w:val="4"/>
    </w:pPr>
    <w:rPr>
      <w:rFonts w:ascii="Calibri" w:hAnsi="Calibri" w:cs="Arial"/>
      <w:b/>
      <w:bCs/>
      <w:i/>
      <w:iCs/>
      <w:color w:val="984806"/>
      <w:sz w:val="26"/>
      <w:szCs w:val="26"/>
    </w:rPr>
  </w:style>
  <w:style w:type="paragraph" w:styleId="Heading6">
    <w:name w:val="heading 6"/>
    <w:basedOn w:val="Normal"/>
    <w:next w:val="Normal"/>
    <w:qFormat/>
    <w:rsid w:val="00A55671"/>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55671"/>
    <w:pPr>
      <w:spacing w:before="100" w:beforeAutospacing="1" w:after="100" w:afterAutospacing="1"/>
    </w:pPr>
    <w:rPr>
      <w:lang w:eastAsia="ko-KR"/>
    </w:rPr>
  </w:style>
  <w:style w:type="character" w:customStyle="1" w:styleId="highlight">
    <w:name w:val="highlight"/>
    <w:basedOn w:val="DefaultParagraphFont"/>
    <w:rsid w:val="00D06306"/>
  </w:style>
  <w:style w:type="character" w:styleId="Emphasis">
    <w:name w:val="Emphasis"/>
    <w:qFormat/>
    <w:rsid w:val="00A55671"/>
    <w:rPr>
      <w:i/>
      <w:iCs/>
    </w:rPr>
  </w:style>
  <w:style w:type="character" w:styleId="Strong">
    <w:name w:val="Strong"/>
    <w:uiPriority w:val="22"/>
    <w:qFormat/>
    <w:rsid w:val="00A55671"/>
    <w:rPr>
      <w:b/>
      <w:bCs/>
      <w:color w:val="29732D"/>
    </w:rPr>
  </w:style>
  <w:style w:type="paragraph" w:customStyle="1" w:styleId="replaceable">
    <w:name w:val="replaceable"/>
    <w:basedOn w:val="Normal"/>
    <w:rsid w:val="00D06306"/>
    <w:pPr>
      <w:spacing w:before="100" w:beforeAutospacing="1" w:after="100" w:afterAutospacing="1"/>
    </w:pPr>
    <w:rPr>
      <w:lang w:eastAsia="ko-KR"/>
    </w:rPr>
  </w:style>
  <w:style w:type="character" w:customStyle="1" w:styleId="ans">
    <w:name w:val="ans"/>
    <w:basedOn w:val="DefaultParagraphFont"/>
    <w:rsid w:val="00A55671"/>
  </w:style>
  <w:style w:type="paragraph" w:customStyle="1" w:styleId="style1">
    <w:name w:val="style1"/>
    <w:basedOn w:val="Normal"/>
    <w:rsid w:val="00D06306"/>
    <w:pPr>
      <w:spacing w:before="100" w:beforeAutospacing="1" w:after="100" w:afterAutospacing="1"/>
    </w:pPr>
    <w:rPr>
      <w:lang w:eastAsia="ko-KR"/>
    </w:rPr>
  </w:style>
  <w:style w:type="character" w:customStyle="1" w:styleId="style11">
    <w:name w:val="style11"/>
    <w:basedOn w:val="DefaultParagraphFont"/>
    <w:rsid w:val="00D06306"/>
  </w:style>
  <w:style w:type="paragraph" w:customStyle="1" w:styleId="style2">
    <w:name w:val="style2"/>
    <w:basedOn w:val="Normal"/>
    <w:rsid w:val="00D06306"/>
    <w:pPr>
      <w:spacing w:before="100" w:beforeAutospacing="1" w:after="100" w:afterAutospacing="1"/>
    </w:pPr>
    <w:rPr>
      <w:lang w:eastAsia="ko-KR"/>
    </w:rPr>
  </w:style>
  <w:style w:type="paragraph" w:customStyle="1" w:styleId="style51">
    <w:name w:val="style51"/>
    <w:basedOn w:val="Normal"/>
    <w:rsid w:val="00D06306"/>
    <w:pPr>
      <w:spacing w:before="100" w:beforeAutospacing="1" w:after="100" w:afterAutospacing="1"/>
    </w:pPr>
    <w:rPr>
      <w:lang w:eastAsia="ko-KR"/>
    </w:rPr>
  </w:style>
  <w:style w:type="paragraph" w:styleId="Header">
    <w:name w:val="header"/>
    <w:basedOn w:val="Normal"/>
    <w:rsid w:val="00A55671"/>
    <w:pPr>
      <w:tabs>
        <w:tab w:val="center" w:pos="4320"/>
        <w:tab w:val="right" w:pos="8640"/>
      </w:tabs>
    </w:pPr>
  </w:style>
  <w:style w:type="paragraph" w:styleId="Footer">
    <w:name w:val="footer"/>
    <w:basedOn w:val="Normal"/>
    <w:rsid w:val="00A55671"/>
    <w:pPr>
      <w:tabs>
        <w:tab w:val="center" w:pos="4320"/>
        <w:tab w:val="right" w:pos="8640"/>
      </w:tabs>
    </w:pPr>
  </w:style>
  <w:style w:type="character" w:styleId="PageNumber">
    <w:name w:val="page number"/>
    <w:basedOn w:val="DefaultParagraphFont"/>
    <w:rsid w:val="00A55671"/>
  </w:style>
  <w:style w:type="paragraph" w:customStyle="1" w:styleId="equleft">
    <w:name w:val="equleft"/>
    <w:basedOn w:val="Normal"/>
    <w:rsid w:val="00A55671"/>
    <w:pPr>
      <w:spacing w:before="100" w:beforeAutospacing="1" w:after="100" w:afterAutospacing="1"/>
    </w:pPr>
    <w:rPr>
      <w:lang w:eastAsia="ko-KR"/>
    </w:rPr>
  </w:style>
  <w:style w:type="paragraph" w:customStyle="1" w:styleId="equcen">
    <w:name w:val="equcen"/>
    <w:basedOn w:val="Normal"/>
    <w:rsid w:val="00A55671"/>
    <w:pPr>
      <w:spacing w:before="100" w:beforeAutospacing="1" w:after="100" w:afterAutospacing="1"/>
    </w:pPr>
    <w:rPr>
      <w:lang w:eastAsia="ko-KR"/>
    </w:rPr>
  </w:style>
  <w:style w:type="paragraph" w:styleId="BalloonText">
    <w:name w:val="Balloon Text"/>
    <w:basedOn w:val="Normal"/>
    <w:link w:val="BalloonTextChar"/>
    <w:rsid w:val="00A55671"/>
    <w:rPr>
      <w:rFonts w:ascii="Tahoma" w:hAnsi="Tahoma" w:cs="Tahoma"/>
      <w:sz w:val="16"/>
      <w:szCs w:val="16"/>
    </w:rPr>
  </w:style>
  <w:style w:type="character" w:customStyle="1" w:styleId="BalloonTextChar">
    <w:name w:val="Balloon Text Char"/>
    <w:link w:val="BalloonText"/>
    <w:rsid w:val="00A55671"/>
    <w:rPr>
      <w:rFonts w:ascii="Tahoma" w:hAnsi="Tahoma" w:cs="Tahoma"/>
      <w:sz w:val="16"/>
      <w:szCs w:val="16"/>
      <w:lang w:val="en-US" w:eastAsia="en-US" w:bidi="ar-SA"/>
    </w:rPr>
  </w:style>
  <w:style w:type="character" w:customStyle="1" w:styleId="Heading5Char">
    <w:name w:val="Heading 5 Char"/>
    <w:link w:val="Heading5"/>
    <w:rsid w:val="00A55671"/>
    <w:rPr>
      <w:rFonts w:ascii="Calibri" w:hAnsi="Calibri" w:cs="Arial"/>
      <w:b/>
      <w:bCs/>
      <w:i/>
      <w:iCs/>
      <w:color w:val="984806"/>
      <w:sz w:val="26"/>
      <w:szCs w:val="26"/>
      <w:lang w:val="en-US" w:eastAsia="en-US" w:bidi="ar-SA"/>
    </w:rPr>
  </w:style>
  <w:style w:type="table" w:styleId="TableGrid">
    <w:name w:val="Table Grid"/>
    <w:basedOn w:val="TableNormal"/>
    <w:rsid w:val="00A556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A55671"/>
    <w:rPr>
      <w:color w:val="0000FF"/>
      <w:u w:val="single"/>
    </w:rPr>
  </w:style>
  <w:style w:type="character" w:styleId="FollowedHyperlink">
    <w:name w:val="FollowedHyperlink"/>
    <w:rsid w:val="00A55671"/>
    <w:rPr>
      <w:color w:val="800080"/>
      <w:u w:val="single"/>
    </w:rPr>
  </w:style>
  <w:style w:type="character" w:styleId="CommentReference">
    <w:name w:val="annotation reference"/>
    <w:rsid w:val="004D65C2"/>
    <w:rPr>
      <w:sz w:val="16"/>
      <w:szCs w:val="16"/>
    </w:rPr>
  </w:style>
  <w:style w:type="paragraph" w:styleId="CommentText">
    <w:name w:val="annotation text"/>
    <w:basedOn w:val="Normal"/>
    <w:link w:val="CommentTextChar"/>
    <w:rsid w:val="004D65C2"/>
    <w:rPr>
      <w:sz w:val="20"/>
      <w:szCs w:val="20"/>
    </w:rPr>
  </w:style>
  <w:style w:type="character" w:customStyle="1" w:styleId="CommentTextChar">
    <w:name w:val="Comment Text Char"/>
    <w:link w:val="CommentText"/>
    <w:rsid w:val="004D65C2"/>
    <w:rPr>
      <w:lang w:val="en-US" w:eastAsia="en-US"/>
    </w:rPr>
  </w:style>
  <w:style w:type="paragraph" w:styleId="CommentSubject">
    <w:name w:val="annotation subject"/>
    <w:basedOn w:val="CommentText"/>
    <w:next w:val="CommentText"/>
    <w:link w:val="CommentSubjectChar"/>
    <w:rsid w:val="004D65C2"/>
    <w:rPr>
      <w:b/>
      <w:bCs/>
    </w:rPr>
  </w:style>
  <w:style w:type="character" w:customStyle="1" w:styleId="CommentSubjectChar">
    <w:name w:val="Comment Subject Char"/>
    <w:link w:val="CommentSubject"/>
    <w:rsid w:val="004D65C2"/>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5819">
      <w:bodyDiv w:val="1"/>
      <w:marLeft w:val="0"/>
      <w:marRight w:val="0"/>
      <w:marTop w:val="0"/>
      <w:marBottom w:val="0"/>
      <w:divBdr>
        <w:top w:val="none" w:sz="0" w:space="0" w:color="auto"/>
        <w:left w:val="none" w:sz="0" w:space="0" w:color="auto"/>
        <w:bottom w:val="none" w:sz="0" w:space="0" w:color="auto"/>
        <w:right w:val="none" w:sz="0" w:space="0" w:color="auto"/>
      </w:divBdr>
    </w:div>
    <w:div w:id="130170197">
      <w:bodyDiv w:val="1"/>
      <w:marLeft w:val="0"/>
      <w:marRight w:val="0"/>
      <w:marTop w:val="0"/>
      <w:marBottom w:val="0"/>
      <w:divBdr>
        <w:top w:val="none" w:sz="0" w:space="0" w:color="auto"/>
        <w:left w:val="none" w:sz="0" w:space="0" w:color="auto"/>
        <w:bottom w:val="none" w:sz="0" w:space="0" w:color="auto"/>
        <w:right w:val="none" w:sz="0" w:space="0" w:color="auto"/>
      </w:divBdr>
    </w:div>
    <w:div w:id="150754312">
      <w:bodyDiv w:val="1"/>
      <w:marLeft w:val="0"/>
      <w:marRight w:val="0"/>
      <w:marTop w:val="0"/>
      <w:marBottom w:val="0"/>
      <w:divBdr>
        <w:top w:val="none" w:sz="0" w:space="0" w:color="auto"/>
        <w:left w:val="none" w:sz="0" w:space="0" w:color="auto"/>
        <w:bottom w:val="none" w:sz="0" w:space="0" w:color="auto"/>
        <w:right w:val="none" w:sz="0" w:space="0" w:color="auto"/>
      </w:divBdr>
    </w:div>
    <w:div w:id="159194811">
      <w:bodyDiv w:val="1"/>
      <w:marLeft w:val="0"/>
      <w:marRight w:val="0"/>
      <w:marTop w:val="0"/>
      <w:marBottom w:val="0"/>
      <w:divBdr>
        <w:top w:val="none" w:sz="0" w:space="0" w:color="auto"/>
        <w:left w:val="none" w:sz="0" w:space="0" w:color="auto"/>
        <w:bottom w:val="none" w:sz="0" w:space="0" w:color="auto"/>
        <w:right w:val="none" w:sz="0" w:space="0" w:color="auto"/>
      </w:divBdr>
    </w:div>
    <w:div w:id="174000517">
      <w:bodyDiv w:val="1"/>
      <w:marLeft w:val="0"/>
      <w:marRight w:val="0"/>
      <w:marTop w:val="0"/>
      <w:marBottom w:val="0"/>
      <w:divBdr>
        <w:top w:val="none" w:sz="0" w:space="0" w:color="auto"/>
        <w:left w:val="none" w:sz="0" w:space="0" w:color="auto"/>
        <w:bottom w:val="none" w:sz="0" w:space="0" w:color="auto"/>
        <w:right w:val="none" w:sz="0" w:space="0" w:color="auto"/>
      </w:divBdr>
    </w:div>
    <w:div w:id="220674786">
      <w:bodyDiv w:val="1"/>
      <w:marLeft w:val="0"/>
      <w:marRight w:val="0"/>
      <w:marTop w:val="0"/>
      <w:marBottom w:val="0"/>
      <w:divBdr>
        <w:top w:val="none" w:sz="0" w:space="0" w:color="auto"/>
        <w:left w:val="none" w:sz="0" w:space="0" w:color="auto"/>
        <w:bottom w:val="none" w:sz="0" w:space="0" w:color="auto"/>
        <w:right w:val="none" w:sz="0" w:space="0" w:color="auto"/>
      </w:divBdr>
    </w:div>
    <w:div w:id="283510331">
      <w:bodyDiv w:val="1"/>
      <w:marLeft w:val="0"/>
      <w:marRight w:val="0"/>
      <w:marTop w:val="0"/>
      <w:marBottom w:val="0"/>
      <w:divBdr>
        <w:top w:val="none" w:sz="0" w:space="0" w:color="auto"/>
        <w:left w:val="none" w:sz="0" w:space="0" w:color="auto"/>
        <w:bottom w:val="none" w:sz="0" w:space="0" w:color="auto"/>
        <w:right w:val="none" w:sz="0" w:space="0" w:color="auto"/>
      </w:divBdr>
    </w:div>
    <w:div w:id="441189485">
      <w:bodyDiv w:val="1"/>
      <w:marLeft w:val="0"/>
      <w:marRight w:val="0"/>
      <w:marTop w:val="0"/>
      <w:marBottom w:val="0"/>
      <w:divBdr>
        <w:top w:val="none" w:sz="0" w:space="0" w:color="auto"/>
        <w:left w:val="none" w:sz="0" w:space="0" w:color="auto"/>
        <w:bottom w:val="none" w:sz="0" w:space="0" w:color="auto"/>
        <w:right w:val="none" w:sz="0" w:space="0" w:color="auto"/>
      </w:divBdr>
    </w:div>
    <w:div w:id="671760793">
      <w:bodyDiv w:val="1"/>
      <w:marLeft w:val="0"/>
      <w:marRight w:val="0"/>
      <w:marTop w:val="0"/>
      <w:marBottom w:val="0"/>
      <w:divBdr>
        <w:top w:val="none" w:sz="0" w:space="0" w:color="auto"/>
        <w:left w:val="none" w:sz="0" w:space="0" w:color="auto"/>
        <w:bottom w:val="none" w:sz="0" w:space="0" w:color="auto"/>
        <w:right w:val="none" w:sz="0" w:space="0" w:color="auto"/>
      </w:divBdr>
    </w:div>
    <w:div w:id="699629378">
      <w:bodyDiv w:val="1"/>
      <w:marLeft w:val="0"/>
      <w:marRight w:val="0"/>
      <w:marTop w:val="0"/>
      <w:marBottom w:val="0"/>
      <w:divBdr>
        <w:top w:val="none" w:sz="0" w:space="0" w:color="auto"/>
        <w:left w:val="none" w:sz="0" w:space="0" w:color="auto"/>
        <w:bottom w:val="none" w:sz="0" w:space="0" w:color="auto"/>
        <w:right w:val="none" w:sz="0" w:space="0" w:color="auto"/>
      </w:divBdr>
    </w:div>
    <w:div w:id="781614235">
      <w:bodyDiv w:val="1"/>
      <w:marLeft w:val="0"/>
      <w:marRight w:val="0"/>
      <w:marTop w:val="0"/>
      <w:marBottom w:val="0"/>
      <w:divBdr>
        <w:top w:val="none" w:sz="0" w:space="0" w:color="auto"/>
        <w:left w:val="none" w:sz="0" w:space="0" w:color="auto"/>
        <w:bottom w:val="none" w:sz="0" w:space="0" w:color="auto"/>
        <w:right w:val="none" w:sz="0" w:space="0" w:color="auto"/>
      </w:divBdr>
    </w:div>
    <w:div w:id="926231566">
      <w:bodyDiv w:val="1"/>
      <w:marLeft w:val="0"/>
      <w:marRight w:val="0"/>
      <w:marTop w:val="0"/>
      <w:marBottom w:val="0"/>
      <w:divBdr>
        <w:top w:val="none" w:sz="0" w:space="0" w:color="auto"/>
        <w:left w:val="none" w:sz="0" w:space="0" w:color="auto"/>
        <w:bottom w:val="none" w:sz="0" w:space="0" w:color="auto"/>
        <w:right w:val="none" w:sz="0" w:space="0" w:color="auto"/>
      </w:divBdr>
    </w:div>
    <w:div w:id="1116294574">
      <w:bodyDiv w:val="1"/>
      <w:marLeft w:val="0"/>
      <w:marRight w:val="0"/>
      <w:marTop w:val="0"/>
      <w:marBottom w:val="0"/>
      <w:divBdr>
        <w:top w:val="none" w:sz="0" w:space="0" w:color="auto"/>
        <w:left w:val="none" w:sz="0" w:space="0" w:color="auto"/>
        <w:bottom w:val="none" w:sz="0" w:space="0" w:color="auto"/>
        <w:right w:val="none" w:sz="0" w:space="0" w:color="auto"/>
      </w:divBdr>
    </w:div>
    <w:div w:id="1163356668">
      <w:bodyDiv w:val="1"/>
      <w:marLeft w:val="0"/>
      <w:marRight w:val="0"/>
      <w:marTop w:val="0"/>
      <w:marBottom w:val="0"/>
      <w:divBdr>
        <w:top w:val="none" w:sz="0" w:space="0" w:color="auto"/>
        <w:left w:val="none" w:sz="0" w:space="0" w:color="auto"/>
        <w:bottom w:val="none" w:sz="0" w:space="0" w:color="auto"/>
        <w:right w:val="none" w:sz="0" w:space="0" w:color="auto"/>
      </w:divBdr>
    </w:div>
    <w:div w:id="1178999905">
      <w:bodyDiv w:val="1"/>
      <w:marLeft w:val="0"/>
      <w:marRight w:val="0"/>
      <w:marTop w:val="0"/>
      <w:marBottom w:val="0"/>
      <w:divBdr>
        <w:top w:val="none" w:sz="0" w:space="0" w:color="auto"/>
        <w:left w:val="none" w:sz="0" w:space="0" w:color="auto"/>
        <w:bottom w:val="none" w:sz="0" w:space="0" w:color="auto"/>
        <w:right w:val="none" w:sz="0" w:space="0" w:color="auto"/>
      </w:divBdr>
    </w:div>
    <w:div w:id="1234701256">
      <w:bodyDiv w:val="1"/>
      <w:marLeft w:val="0"/>
      <w:marRight w:val="0"/>
      <w:marTop w:val="0"/>
      <w:marBottom w:val="0"/>
      <w:divBdr>
        <w:top w:val="none" w:sz="0" w:space="0" w:color="auto"/>
        <w:left w:val="none" w:sz="0" w:space="0" w:color="auto"/>
        <w:bottom w:val="none" w:sz="0" w:space="0" w:color="auto"/>
        <w:right w:val="none" w:sz="0" w:space="0" w:color="auto"/>
      </w:divBdr>
    </w:div>
    <w:div w:id="1319118192">
      <w:bodyDiv w:val="1"/>
      <w:marLeft w:val="0"/>
      <w:marRight w:val="0"/>
      <w:marTop w:val="0"/>
      <w:marBottom w:val="0"/>
      <w:divBdr>
        <w:top w:val="none" w:sz="0" w:space="0" w:color="auto"/>
        <w:left w:val="none" w:sz="0" w:space="0" w:color="auto"/>
        <w:bottom w:val="none" w:sz="0" w:space="0" w:color="auto"/>
        <w:right w:val="none" w:sz="0" w:space="0" w:color="auto"/>
      </w:divBdr>
      <w:divsChild>
        <w:div w:id="17783882">
          <w:marLeft w:val="0"/>
          <w:marRight w:val="0"/>
          <w:marTop w:val="0"/>
          <w:marBottom w:val="0"/>
          <w:divBdr>
            <w:top w:val="none" w:sz="0" w:space="0" w:color="auto"/>
            <w:left w:val="none" w:sz="0" w:space="0" w:color="auto"/>
            <w:bottom w:val="none" w:sz="0" w:space="0" w:color="auto"/>
            <w:right w:val="none" w:sz="0" w:space="0" w:color="auto"/>
          </w:divBdr>
        </w:div>
        <w:div w:id="42994224">
          <w:marLeft w:val="0"/>
          <w:marRight w:val="0"/>
          <w:marTop w:val="0"/>
          <w:marBottom w:val="0"/>
          <w:divBdr>
            <w:top w:val="none" w:sz="0" w:space="0" w:color="auto"/>
            <w:left w:val="none" w:sz="0" w:space="0" w:color="auto"/>
            <w:bottom w:val="none" w:sz="0" w:space="0" w:color="auto"/>
            <w:right w:val="none" w:sz="0" w:space="0" w:color="auto"/>
          </w:divBdr>
        </w:div>
        <w:div w:id="50544146">
          <w:marLeft w:val="0"/>
          <w:marRight w:val="0"/>
          <w:marTop w:val="0"/>
          <w:marBottom w:val="0"/>
          <w:divBdr>
            <w:top w:val="none" w:sz="0" w:space="0" w:color="auto"/>
            <w:left w:val="none" w:sz="0" w:space="0" w:color="auto"/>
            <w:bottom w:val="none" w:sz="0" w:space="0" w:color="auto"/>
            <w:right w:val="none" w:sz="0" w:space="0" w:color="auto"/>
          </w:divBdr>
        </w:div>
        <w:div w:id="688411507">
          <w:marLeft w:val="0"/>
          <w:marRight w:val="0"/>
          <w:marTop w:val="0"/>
          <w:marBottom w:val="0"/>
          <w:divBdr>
            <w:top w:val="none" w:sz="0" w:space="0" w:color="auto"/>
            <w:left w:val="none" w:sz="0" w:space="0" w:color="auto"/>
            <w:bottom w:val="none" w:sz="0" w:space="0" w:color="auto"/>
            <w:right w:val="none" w:sz="0" w:space="0" w:color="auto"/>
          </w:divBdr>
        </w:div>
        <w:div w:id="705788545">
          <w:marLeft w:val="0"/>
          <w:marRight w:val="0"/>
          <w:marTop w:val="0"/>
          <w:marBottom w:val="0"/>
          <w:divBdr>
            <w:top w:val="none" w:sz="0" w:space="0" w:color="auto"/>
            <w:left w:val="none" w:sz="0" w:space="0" w:color="auto"/>
            <w:bottom w:val="none" w:sz="0" w:space="0" w:color="auto"/>
            <w:right w:val="none" w:sz="0" w:space="0" w:color="auto"/>
          </w:divBdr>
        </w:div>
        <w:div w:id="833912220">
          <w:marLeft w:val="0"/>
          <w:marRight w:val="0"/>
          <w:marTop w:val="0"/>
          <w:marBottom w:val="0"/>
          <w:divBdr>
            <w:top w:val="none" w:sz="0" w:space="0" w:color="auto"/>
            <w:left w:val="none" w:sz="0" w:space="0" w:color="auto"/>
            <w:bottom w:val="none" w:sz="0" w:space="0" w:color="auto"/>
            <w:right w:val="none" w:sz="0" w:space="0" w:color="auto"/>
          </w:divBdr>
        </w:div>
        <w:div w:id="936985866">
          <w:marLeft w:val="0"/>
          <w:marRight w:val="0"/>
          <w:marTop w:val="0"/>
          <w:marBottom w:val="0"/>
          <w:divBdr>
            <w:top w:val="none" w:sz="0" w:space="0" w:color="auto"/>
            <w:left w:val="none" w:sz="0" w:space="0" w:color="auto"/>
            <w:bottom w:val="none" w:sz="0" w:space="0" w:color="auto"/>
            <w:right w:val="none" w:sz="0" w:space="0" w:color="auto"/>
          </w:divBdr>
        </w:div>
        <w:div w:id="1075014045">
          <w:marLeft w:val="0"/>
          <w:marRight w:val="0"/>
          <w:marTop w:val="0"/>
          <w:marBottom w:val="0"/>
          <w:divBdr>
            <w:top w:val="none" w:sz="0" w:space="0" w:color="auto"/>
            <w:left w:val="none" w:sz="0" w:space="0" w:color="auto"/>
            <w:bottom w:val="none" w:sz="0" w:space="0" w:color="auto"/>
            <w:right w:val="none" w:sz="0" w:space="0" w:color="auto"/>
          </w:divBdr>
        </w:div>
        <w:div w:id="1356271509">
          <w:marLeft w:val="0"/>
          <w:marRight w:val="0"/>
          <w:marTop w:val="0"/>
          <w:marBottom w:val="0"/>
          <w:divBdr>
            <w:top w:val="none" w:sz="0" w:space="0" w:color="auto"/>
            <w:left w:val="none" w:sz="0" w:space="0" w:color="auto"/>
            <w:bottom w:val="none" w:sz="0" w:space="0" w:color="auto"/>
            <w:right w:val="none" w:sz="0" w:space="0" w:color="auto"/>
          </w:divBdr>
        </w:div>
        <w:div w:id="1448962673">
          <w:marLeft w:val="0"/>
          <w:marRight w:val="0"/>
          <w:marTop w:val="0"/>
          <w:marBottom w:val="0"/>
          <w:divBdr>
            <w:top w:val="none" w:sz="0" w:space="0" w:color="auto"/>
            <w:left w:val="none" w:sz="0" w:space="0" w:color="auto"/>
            <w:bottom w:val="none" w:sz="0" w:space="0" w:color="auto"/>
            <w:right w:val="none" w:sz="0" w:space="0" w:color="auto"/>
          </w:divBdr>
        </w:div>
        <w:div w:id="1722708943">
          <w:marLeft w:val="0"/>
          <w:marRight w:val="0"/>
          <w:marTop w:val="0"/>
          <w:marBottom w:val="0"/>
          <w:divBdr>
            <w:top w:val="none" w:sz="0" w:space="0" w:color="auto"/>
            <w:left w:val="none" w:sz="0" w:space="0" w:color="auto"/>
            <w:bottom w:val="none" w:sz="0" w:space="0" w:color="auto"/>
            <w:right w:val="none" w:sz="0" w:space="0" w:color="auto"/>
          </w:divBdr>
        </w:div>
        <w:div w:id="2037273867">
          <w:marLeft w:val="0"/>
          <w:marRight w:val="0"/>
          <w:marTop w:val="0"/>
          <w:marBottom w:val="0"/>
          <w:divBdr>
            <w:top w:val="none" w:sz="0" w:space="0" w:color="auto"/>
            <w:left w:val="none" w:sz="0" w:space="0" w:color="auto"/>
            <w:bottom w:val="none" w:sz="0" w:space="0" w:color="auto"/>
            <w:right w:val="none" w:sz="0" w:space="0" w:color="auto"/>
          </w:divBdr>
        </w:div>
      </w:divsChild>
    </w:div>
    <w:div w:id="1808737017">
      <w:bodyDiv w:val="1"/>
      <w:marLeft w:val="0"/>
      <w:marRight w:val="0"/>
      <w:marTop w:val="0"/>
      <w:marBottom w:val="0"/>
      <w:divBdr>
        <w:top w:val="none" w:sz="0" w:space="0" w:color="auto"/>
        <w:left w:val="none" w:sz="0" w:space="0" w:color="auto"/>
        <w:bottom w:val="none" w:sz="0" w:space="0" w:color="auto"/>
        <w:right w:val="none" w:sz="0" w:space="0" w:color="auto"/>
      </w:divBdr>
      <w:divsChild>
        <w:div w:id="1514108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959151">
      <w:bodyDiv w:val="1"/>
      <w:marLeft w:val="0"/>
      <w:marRight w:val="0"/>
      <w:marTop w:val="0"/>
      <w:marBottom w:val="0"/>
      <w:divBdr>
        <w:top w:val="none" w:sz="0" w:space="0" w:color="auto"/>
        <w:left w:val="none" w:sz="0" w:space="0" w:color="auto"/>
        <w:bottom w:val="none" w:sz="0" w:space="0" w:color="auto"/>
        <w:right w:val="none" w:sz="0" w:space="0" w:color="auto"/>
      </w:divBdr>
    </w:div>
    <w:div w:id="1873033196">
      <w:bodyDiv w:val="1"/>
      <w:marLeft w:val="0"/>
      <w:marRight w:val="0"/>
      <w:marTop w:val="0"/>
      <w:marBottom w:val="0"/>
      <w:divBdr>
        <w:top w:val="none" w:sz="0" w:space="0" w:color="auto"/>
        <w:left w:val="none" w:sz="0" w:space="0" w:color="auto"/>
        <w:bottom w:val="none" w:sz="0" w:space="0" w:color="auto"/>
        <w:right w:val="none" w:sz="0" w:space="0" w:color="auto"/>
      </w:divBdr>
    </w:div>
    <w:div w:id="1941451932">
      <w:bodyDiv w:val="1"/>
      <w:marLeft w:val="0"/>
      <w:marRight w:val="0"/>
      <w:marTop w:val="0"/>
      <w:marBottom w:val="0"/>
      <w:divBdr>
        <w:top w:val="none" w:sz="0" w:space="0" w:color="auto"/>
        <w:left w:val="none" w:sz="0" w:space="0" w:color="auto"/>
        <w:bottom w:val="none" w:sz="0" w:space="0" w:color="auto"/>
        <w:right w:val="none" w:sz="0" w:space="0" w:color="auto"/>
      </w:divBdr>
    </w:div>
    <w:div w:id="1959024735">
      <w:bodyDiv w:val="1"/>
      <w:marLeft w:val="0"/>
      <w:marRight w:val="0"/>
      <w:marTop w:val="0"/>
      <w:marBottom w:val="0"/>
      <w:divBdr>
        <w:top w:val="none" w:sz="0" w:space="0" w:color="auto"/>
        <w:left w:val="none" w:sz="0" w:space="0" w:color="auto"/>
        <w:bottom w:val="none" w:sz="0" w:space="0" w:color="auto"/>
        <w:right w:val="none" w:sz="0" w:space="0" w:color="auto"/>
      </w:divBdr>
    </w:div>
    <w:div w:id="2071995070">
      <w:bodyDiv w:val="1"/>
      <w:marLeft w:val="0"/>
      <w:marRight w:val="0"/>
      <w:marTop w:val="0"/>
      <w:marBottom w:val="0"/>
      <w:divBdr>
        <w:top w:val="none" w:sz="0" w:space="0" w:color="auto"/>
        <w:left w:val="none" w:sz="0" w:space="0" w:color="auto"/>
        <w:bottom w:val="none" w:sz="0" w:space="0" w:color="auto"/>
        <w:right w:val="none" w:sz="0" w:space="0" w:color="auto"/>
      </w:divBdr>
    </w:div>
    <w:div w:id="211185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image" Target="http://mathbench.umd.edu/modules-au/cell-processes_diffusion/Finalgraphics/units-gradient_mm3.gif" TargetMode="External"/><Relationship Id="rId39" Type="http://schemas.openxmlformats.org/officeDocument/2006/relationships/image" Target="media/image20.png"/><Relationship Id="rId3" Type="http://schemas.microsoft.com/office/2007/relationships/stylesWithEffects" Target="stylesWithEffects.xml"/><Relationship Id="rId21" Type="http://schemas.openxmlformats.org/officeDocument/2006/relationships/image" Target="media/image9.png"/><Relationship Id="rId34" Type="http://schemas.openxmlformats.org/officeDocument/2006/relationships/image" Target="media/image16.png"/><Relationship Id="rId42" Type="http://schemas.openxmlformats.org/officeDocument/2006/relationships/image" Target="media/image23.png"/><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image" Target="http://mathbench.umd.edu/modules/cell-processes_diffusion/Finalgraphics/flux_DdelCdelx.gif"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java.com/en/download/index.jsp" TargetMode="External"/><Relationship Id="rId20" Type="http://schemas.openxmlformats.org/officeDocument/2006/relationships/oleObject" Target="embeddings/oleObject2.bin"/><Relationship Id="rId29" Type="http://schemas.openxmlformats.org/officeDocument/2006/relationships/image" Target="media/image13.png"/><Relationship Id="rId41"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http://mathbench.umd.edu/modules-au/cell-processes_diffusion/Finalgraphics/delCdelx_10cm_graph.gif" TargetMode="External"/><Relationship Id="rId32" Type="http://schemas.openxmlformats.org/officeDocument/2006/relationships/image" Target="http://mathbench.umd.edu/modules-au/cell-processes_diffusion/Finalgraphics/dCdx_graph.gif" TargetMode="External"/><Relationship Id="rId37" Type="http://schemas.openxmlformats.org/officeDocument/2006/relationships/image" Target="media/image19.png"/><Relationship Id="rId40" Type="http://schemas.openxmlformats.org/officeDocument/2006/relationships/image" Target="media/image21.png"/><Relationship Id="rId45" Type="http://schemas.openxmlformats.org/officeDocument/2006/relationships/image" Target="media/image26.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png"/><Relationship Id="rId28" Type="http://schemas.openxmlformats.org/officeDocument/2006/relationships/image" Target="http://mathbench.umd.edu/modules-au/cell-processes_diffusion/Finalgraphics/delCdelx_1cm_graph.gif" TargetMode="External"/><Relationship Id="rId36" Type="http://schemas.openxmlformats.org/officeDocument/2006/relationships/image" Target="media/image18.png"/><Relationship Id="rId49"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image" Target="media/image14.png"/><Relationship Id="rId44" Type="http://schemas.openxmlformats.org/officeDocument/2006/relationships/image" Target="media/image25.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thbench.umd.edu/modules-au/cell-processes_diffusion/page01.htm" TargetMode="External"/><Relationship Id="rId14" Type="http://schemas.openxmlformats.org/officeDocument/2006/relationships/hyperlink" Target="http://mathbench.umd.edu/modules-au/cell-processes_diffusion/page05.htm" TargetMode="External"/><Relationship Id="rId22" Type="http://schemas.openxmlformats.org/officeDocument/2006/relationships/image" Target="http://mathbench.umd.edu/modules-au/cell-processes_diffusion/Finalgraphics/units-gradient_cm3.gif" TargetMode="External"/><Relationship Id="rId27" Type="http://schemas.openxmlformats.org/officeDocument/2006/relationships/image" Target="media/image12.png"/><Relationship Id="rId30" Type="http://schemas.openxmlformats.org/officeDocument/2006/relationships/image" Target="http://mathbench.umd.edu/modules-au/cell-processes_diffusion/Finalgraphics/units-gradient_teeny3.gif" TargetMode="External"/><Relationship Id="rId35" Type="http://schemas.openxmlformats.org/officeDocument/2006/relationships/image" Target="media/image17.png"/><Relationship Id="rId43" Type="http://schemas.openxmlformats.org/officeDocument/2006/relationships/image" Target="media/image24.png"/><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3780</Words>
  <Characters>21551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25281</CharactersWithSpaces>
  <SharedDoc>false</SharedDoc>
  <HLinks>
    <vt:vector size="102" baseType="variant">
      <vt:variant>
        <vt:i4>5242920</vt:i4>
      </vt:variant>
      <vt:variant>
        <vt:i4>6</vt:i4>
      </vt:variant>
      <vt:variant>
        <vt:i4>0</vt:i4>
      </vt:variant>
      <vt:variant>
        <vt:i4>5</vt:i4>
      </vt:variant>
      <vt:variant>
        <vt:lpwstr>http://java.com/en/download/index.jsp</vt:lpwstr>
      </vt:variant>
      <vt:variant>
        <vt:lpwstr/>
      </vt:variant>
      <vt:variant>
        <vt:i4>7405685</vt:i4>
      </vt:variant>
      <vt:variant>
        <vt:i4>3</vt:i4>
      </vt:variant>
      <vt:variant>
        <vt:i4>0</vt:i4>
      </vt:variant>
      <vt:variant>
        <vt:i4>5</vt:i4>
      </vt:variant>
      <vt:variant>
        <vt:lpwstr>http://mathbench.umd.edu/modules-au/cell-processes_diffusion/page05.htm</vt:lpwstr>
      </vt:variant>
      <vt:variant>
        <vt:lpwstr/>
      </vt:variant>
      <vt:variant>
        <vt:i4>7405681</vt:i4>
      </vt:variant>
      <vt:variant>
        <vt:i4>0</vt:i4>
      </vt:variant>
      <vt:variant>
        <vt:i4>0</vt:i4>
      </vt:variant>
      <vt:variant>
        <vt:i4>5</vt:i4>
      </vt:variant>
      <vt:variant>
        <vt:lpwstr>http://mathbench.umd.edu/modules-au/cell-processes_diffusion/page01.htm</vt:lpwstr>
      </vt:variant>
      <vt:variant>
        <vt:lpwstr/>
      </vt:variant>
      <vt:variant>
        <vt:i4>3932230</vt:i4>
      </vt:variant>
      <vt:variant>
        <vt:i4>8886</vt:i4>
      </vt:variant>
      <vt:variant>
        <vt:i4>1028</vt:i4>
      </vt:variant>
      <vt:variant>
        <vt:i4>1</vt:i4>
      </vt:variant>
      <vt:variant>
        <vt:lpwstr>steep-gradient-labelled</vt:lpwstr>
      </vt:variant>
      <vt:variant>
        <vt:lpwstr/>
      </vt:variant>
      <vt:variant>
        <vt:i4>8323169</vt:i4>
      </vt:variant>
      <vt:variant>
        <vt:i4>10612</vt:i4>
      </vt:variant>
      <vt:variant>
        <vt:i4>1029</vt:i4>
      </vt:variant>
      <vt:variant>
        <vt:i4>1</vt:i4>
      </vt:variant>
      <vt:variant>
        <vt:lpwstr>particles_diffusion_module</vt:lpwstr>
      </vt:variant>
      <vt:variant>
        <vt:lpwstr/>
      </vt:variant>
      <vt:variant>
        <vt:i4>6291548</vt:i4>
      </vt:variant>
      <vt:variant>
        <vt:i4>13726</vt:i4>
      </vt:variant>
      <vt:variant>
        <vt:i4>1038</vt:i4>
      </vt:variant>
      <vt:variant>
        <vt:i4>1</vt:i4>
      </vt:variant>
      <vt:variant>
        <vt:lpwstr>units-gradient_cm3</vt:lpwstr>
      </vt:variant>
      <vt:variant>
        <vt:lpwstr/>
      </vt:variant>
      <vt:variant>
        <vt:i4>1310828</vt:i4>
      </vt:variant>
      <vt:variant>
        <vt:i4>13867</vt:i4>
      </vt:variant>
      <vt:variant>
        <vt:i4>1039</vt:i4>
      </vt:variant>
      <vt:variant>
        <vt:i4>1</vt:i4>
      </vt:variant>
      <vt:variant>
        <vt:lpwstr>delCdelx_10cm_graph</vt:lpwstr>
      </vt:variant>
      <vt:variant>
        <vt:lpwstr/>
      </vt:variant>
      <vt:variant>
        <vt:i4>7209052</vt:i4>
      </vt:variant>
      <vt:variant>
        <vt:i4>14618</vt:i4>
      </vt:variant>
      <vt:variant>
        <vt:i4>1036</vt:i4>
      </vt:variant>
      <vt:variant>
        <vt:i4>1</vt:i4>
      </vt:variant>
      <vt:variant>
        <vt:lpwstr>units-gradient_mm3</vt:lpwstr>
      </vt:variant>
      <vt:variant>
        <vt:lpwstr/>
      </vt:variant>
      <vt:variant>
        <vt:i4>2687073</vt:i4>
      </vt:variant>
      <vt:variant>
        <vt:i4>14758</vt:i4>
      </vt:variant>
      <vt:variant>
        <vt:i4>1037</vt:i4>
      </vt:variant>
      <vt:variant>
        <vt:i4>1</vt:i4>
      </vt:variant>
      <vt:variant>
        <vt:lpwstr>delCdelx_1cm_graph</vt:lpwstr>
      </vt:variant>
      <vt:variant>
        <vt:lpwstr/>
      </vt:variant>
      <vt:variant>
        <vt:i4>5767177</vt:i4>
      </vt:variant>
      <vt:variant>
        <vt:i4>16218</vt:i4>
      </vt:variant>
      <vt:variant>
        <vt:i4>1032</vt:i4>
      </vt:variant>
      <vt:variant>
        <vt:i4>1</vt:i4>
      </vt:variant>
      <vt:variant>
        <vt:lpwstr>units-gradient_teeny3</vt:lpwstr>
      </vt:variant>
      <vt:variant>
        <vt:lpwstr/>
      </vt:variant>
      <vt:variant>
        <vt:i4>7667805</vt:i4>
      </vt:variant>
      <vt:variant>
        <vt:i4>16350</vt:i4>
      </vt:variant>
      <vt:variant>
        <vt:i4>1033</vt:i4>
      </vt:variant>
      <vt:variant>
        <vt:i4>1</vt:i4>
      </vt:variant>
      <vt:variant>
        <vt:lpwstr>dCdx_graph</vt:lpwstr>
      </vt:variant>
      <vt:variant>
        <vt:lpwstr/>
      </vt:variant>
      <vt:variant>
        <vt:i4>7012428</vt:i4>
      </vt:variant>
      <vt:variant>
        <vt:i4>22906</vt:i4>
      </vt:variant>
      <vt:variant>
        <vt:i4>1043</vt:i4>
      </vt:variant>
      <vt:variant>
        <vt:i4>1</vt:i4>
      </vt:variant>
      <vt:variant>
        <vt:lpwstr>flux_DdelCdelx</vt:lpwstr>
      </vt:variant>
      <vt:variant>
        <vt:lpwstr/>
      </vt:variant>
      <vt:variant>
        <vt:i4>2228322</vt:i4>
      </vt:variant>
      <vt:variant>
        <vt:i4>25723</vt:i4>
      </vt:variant>
      <vt:variant>
        <vt:i4>1046</vt:i4>
      </vt:variant>
      <vt:variant>
        <vt:i4>1</vt:i4>
      </vt:variant>
      <vt:variant>
        <vt:lpwstr>perfume_diffusion</vt:lpwstr>
      </vt:variant>
      <vt:variant>
        <vt:lpwstr/>
      </vt:variant>
      <vt:variant>
        <vt:i4>4456496</vt:i4>
      </vt:variant>
      <vt:variant>
        <vt:i4>47071</vt:i4>
      </vt:variant>
      <vt:variant>
        <vt:i4>1048</vt:i4>
      </vt:variant>
      <vt:variant>
        <vt:i4>1</vt:i4>
      </vt:variant>
      <vt:variant>
        <vt:lpwstr>equ-cont-mini</vt:lpwstr>
      </vt:variant>
      <vt:variant>
        <vt:lpwstr/>
      </vt:variant>
      <vt:variant>
        <vt:i4>4194353</vt:i4>
      </vt:variant>
      <vt:variant>
        <vt:i4>-1</vt:i4>
      </vt:variant>
      <vt:variant>
        <vt:i4>1039</vt:i4>
      </vt:variant>
      <vt:variant>
        <vt:i4>1</vt:i4>
      </vt:variant>
      <vt:variant>
        <vt:lpwstr>http://mathbench.umd.edu/modules/cell-processes_diffusion/Finalgraphics/Gradients_and_FicksLaw_page7_clip_image002_0003A.gif</vt:lpwstr>
      </vt:variant>
      <vt:variant>
        <vt:lpwstr/>
      </vt:variant>
      <vt:variant>
        <vt:i4>4259889</vt:i4>
      </vt:variant>
      <vt:variant>
        <vt:i4>-1</vt:i4>
      </vt:variant>
      <vt:variant>
        <vt:i4>1040</vt:i4>
      </vt:variant>
      <vt:variant>
        <vt:i4>1</vt:i4>
      </vt:variant>
      <vt:variant>
        <vt:lpwstr>http://mathbench.umd.edu/modules/cell-processes_diffusion/Equations/transportA.gif</vt:lpwstr>
      </vt:variant>
      <vt:variant>
        <vt:lpwstr/>
      </vt:variant>
      <vt:variant>
        <vt:i4>4915203</vt:i4>
      </vt:variant>
      <vt:variant>
        <vt:i4>-1</vt:i4>
      </vt:variant>
      <vt:variant>
        <vt:i4>1041</vt:i4>
      </vt:variant>
      <vt:variant>
        <vt:i4>1</vt:i4>
      </vt:variant>
      <vt:variant>
        <vt:lpwstr>Aussie MathBench Logo _small)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Awais Malik</dc:creator>
  <cp:lastModifiedBy>Karen Nelson</cp:lastModifiedBy>
  <cp:revision>3</cp:revision>
  <cp:lastPrinted>2015-05-30T12:18:00Z</cp:lastPrinted>
  <dcterms:created xsi:type="dcterms:W3CDTF">2015-07-30T01:05:00Z</dcterms:created>
  <dcterms:modified xsi:type="dcterms:W3CDTF">2015-07-30T01:25:00Z</dcterms:modified>
</cp:coreProperties>
</file>